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F43" w:rsidRDefault="00A378D8">
      <w:pPr>
        <w:pStyle w:val="BodyText"/>
        <w:rPr>
          <w:sz w:val="20"/>
        </w:rPr>
      </w:pPr>
      <w:r>
        <w:rPr>
          <w:noProof/>
          <w:lang w:val="en-US"/>
        </w:rPr>
        <mc:AlternateContent>
          <mc:Choice Requires="wpg">
            <w:drawing>
              <wp:anchor distT="0" distB="0" distL="114300" distR="114300" simplePos="0" relativeHeight="487476224" behindDoc="1" locked="0" layoutInCell="1" allowOverlap="1">
                <wp:simplePos x="0" y="0"/>
                <wp:positionH relativeFrom="page">
                  <wp:posOffset>304800</wp:posOffset>
                </wp:positionH>
                <wp:positionV relativeFrom="paragraph">
                  <wp:posOffset>-212090</wp:posOffset>
                </wp:positionV>
                <wp:extent cx="7139940" cy="2314575"/>
                <wp:effectExtent l="0" t="0" r="0"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9940" cy="2314575"/>
                          <a:chOff x="360" y="-3207"/>
                          <a:chExt cx="11244" cy="3345"/>
                        </a:xfrm>
                      </wpg:grpSpPr>
                      <wps:wsp>
                        <wps:cNvPr id="10" name="Text Box 12"/>
                        <wps:cNvSpPr txBox="1">
                          <a:spLocks noChangeArrowheads="1"/>
                        </wps:cNvSpPr>
                        <wps:spPr bwMode="auto">
                          <a:xfrm>
                            <a:off x="360" y="-1358"/>
                            <a:ext cx="11244" cy="1496"/>
                          </a:xfrm>
                          <a:prstGeom prst="rect">
                            <a:avLst/>
                          </a:prstGeom>
                          <a:solidFill>
                            <a:srgbClr val="8582A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F43" w:rsidRDefault="003F0A39">
                              <w:pPr>
                                <w:spacing w:line="143" w:lineRule="exact"/>
                                <w:ind w:left="100"/>
                                <w:rPr>
                                  <w:rFonts w:ascii="Arial" w:hAnsi="Arial"/>
                                  <w:b/>
                                  <w:sz w:val="16"/>
                                </w:rPr>
                              </w:pPr>
                              <w:r>
                                <w:rPr>
                                  <w:rFonts w:ascii="Arial" w:hAnsi="Arial"/>
                                  <w:b/>
                                  <w:color w:val="FFFFFF"/>
                                  <w:sz w:val="16"/>
                                </w:rPr>
                                <w:t>hazırlanmıştır. Bu form, bir satış ya da pazarlama dokümanı değildir. Fon hakkındaki temel bilgileri edinmek ve fona ilişkin temel riskleri</w:t>
                              </w:r>
                            </w:p>
                            <w:p w:rsidR="00BF3F43" w:rsidRDefault="003F0A39">
                              <w:pPr>
                                <w:spacing w:before="1"/>
                                <w:ind w:left="100"/>
                                <w:rPr>
                                  <w:rFonts w:ascii="Arial" w:hAnsi="Arial"/>
                                  <w:b/>
                                  <w:sz w:val="16"/>
                                </w:rPr>
                              </w:pPr>
                              <w:r>
                                <w:rPr>
                                  <w:rFonts w:ascii="Arial" w:hAnsi="Arial"/>
                                  <w:b/>
                                  <w:color w:val="FFFFFF"/>
                                  <w:sz w:val="16"/>
                                </w:rPr>
                                <w:t>anlayabilmek için Fon’a yatırım yapmaya karar vermeden önce bu formu okumanız tavsiye edilir.</w:t>
                              </w:r>
                            </w:p>
                            <w:p w:rsidR="00BF3F43" w:rsidRDefault="00BF3F43">
                              <w:pPr>
                                <w:spacing w:before="4"/>
                                <w:rPr>
                                  <w:rFonts w:ascii="Arial"/>
                                  <w:b/>
                                  <w:sz w:val="17"/>
                                </w:rPr>
                              </w:pPr>
                            </w:p>
                            <w:p w:rsidR="00691AC9" w:rsidRPr="00691AC9" w:rsidRDefault="006C682E">
                              <w:pPr>
                                <w:ind w:left="172"/>
                                <w:rPr>
                                  <w:b/>
                                  <w:color w:val="FFFFFF"/>
                                  <w:w w:val="95"/>
                                  <w:sz w:val="24"/>
                                  <w:szCs w:val="24"/>
                                </w:rPr>
                              </w:pPr>
                              <w:r>
                                <w:rPr>
                                  <w:b/>
                                  <w:color w:val="FFFFFF"/>
                                  <w:w w:val="95"/>
                                  <w:sz w:val="24"/>
                                  <w:szCs w:val="24"/>
                                </w:rPr>
                                <w:t xml:space="preserve">   </w:t>
                              </w:r>
                              <w:r w:rsidR="005C4AF5">
                                <w:rPr>
                                  <w:b/>
                                  <w:color w:val="FFFFFF"/>
                                  <w:w w:val="95"/>
                                  <w:sz w:val="24"/>
                                  <w:szCs w:val="24"/>
                                </w:rPr>
                                <w:t>Azimut</w:t>
                              </w:r>
                              <w:r w:rsidR="004E4635">
                                <w:rPr>
                                  <w:b/>
                                  <w:color w:val="FFFFFF"/>
                                  <w:w w:val="95"/>
                                  <w:sz w:val="24"/>
                                  <w:szCs w:val="24"/>
                                </w:rPr>
                                <w:t xml:space="preserve"> Portföy İkinci</w:t>
                              </w:r>
                              <w:r w:rsidR="00691AC9" w:rsidRPr="00691AC9">
                                <w:rPr>
                                  <w:b/>
                                  <w:color w:val="FFFFFF"/>
                                  <w:w w:val="95"/>
                                  <w:sz w:val="24"/>
                                  <w:szCs w:val="24"/>
                                </w:rPr>
                                <w:t xml:space="preserve"> </w:t>
                              </w:r>
                              <w:r w:rsidR="004852DF">
                                <w:rPr>
                                  <w:b/>
                                  <w:color w:val="FFFFFF"/>
                                  <w:w w:val="95"/>
                                  <w:sz w:val="24"/>
                                  <w:szCs w:val="24"/>
                                </w:rPr>
                                <w:t xml:space="preserve">Kira  Sertifikaları  </w:t>
                              </w:r>
                              <w:r w:rsidR="00AF314B">
                                <w:rPr>
                                  <w:b/>
                                  <w:color w:val="FFFFFF"/>
                                  <w:w w:val="95"/>
                                  <w:sz w:val="24"/>
                                  <w:szCs w:val="24"/>
                                </w:rPr>
                                <w:t xml:space="preserve">Katılım </w:t>
                              </w:r>
                              <w:r w:rsidR="003F0A39" w:rsidRPr="00691AC9">
                                <w:rPr>
                                  <w:b/>
                                  <w:color w:val="FFFFFF"/>
                                  <w:w w:val="95"/>
                                  <w:sz w:val="24"/>
                                  <w:szCs w:val="24"/>
                                </w:rPr>
                                <w:t xml:space="preserve"> Fonu </w:t>
                              </w:r>
                            </w:p>
                            <w:p w:rsidR="00BF3F43" w:rsidRDefault="006C682E">
                              <w:pPr>
                                <w:ind w:left="172"/>
                                <w:rPr>
                                  <w:b/>
                                  <w:color w:val="FFFFFF"/>
                                  <w:w w:val="95"/>
                                  <w:sz w:val="24"/>
                                  <w:szCs w:val="24"/>
                                </w:rPr>
                              </w:pPr>
                              <w:r>
                                <w:rPr>
                                  <w:b/>
                                  <w:color w:val="FFFFFF"/>
                                  <w:w w:val="95"/>
                                  <w:sz w:val="24"/>
                                  <w:szCs w:val="24"/>
                                </w:rPr>
                                <w:t xml:space="preserve">   </w:t>
                              </w:r>
                            </w:p>
                            <w:p w:rsidR="006C682E" w:rsidRPr="005732C6" w:rsidRDefault="006C682E" w:rsidP="006C682E">
                              <w:pPr>
                                <w:spacing w:before="1"/>
                                <w:ind w:left="460"/>
                                <w:jc w:val="both"/>
                                <w:rPr>
                                  <w:sz w:val="20"/>
                                </w:rPr>
                              </w:pPr>
                              <w:r w:rsidRPr="005732C6">
                                <w:rPr>
                                  <w:b/>
                                  <w:color w:val="FFFFFF"/>
                                  <w:spacing w:val="-1"/>
                                  <w:w w:val="95"/>
                                </w:rPr>
                                <w:t>ISIN</w:t>
                              </w:r>
                              <w:r w:rsidRPr="005732C6">
                                <w:rPr>
                                  <w:b/>
                                  <w:color w:val="FFFFFF"/>
                                  <w:spacing w:val="-8"/>
                                  <w:w w:val="95"/>
                                </w:rPr>
                                <w:t xml:space="preserve"> </w:t>
                              </w:r>
                              <w:r w:rsidRPr="005732C6">
                                <w:rPr>
                                  <w:b/>
                                  <w:color w:val="FFFFFF"/>
                                  <w:spacing w:val="-1"/>
                                  <w:w w:val="95"/>
                                </w:rPr>
                                <w:t>KODU:</w:t>
                              </w:r>
                              <w:r w:rsidRPr="005732C6">
                                <w:rPr>
                                  <w:b/>
                                  <w:color w:val="FFFFFF"/>
                                  <w:spacing w:val="-6"/>
                                  <w:w w:val="95"/>
                                </w:rPr>
                                <w:t xml:space="preserve"> </w:t>
                              </w:r>
                              <w:r w:rsidRPr="005732C6">
                                <w:rPr>
                                  <w:color w:val="FFFFFF"/>
                                  <w:spacing w:val="-1"/>
                                  <w:w w:val="95"/>
                                  <w:sz w:val="20"/>
                                </w:rPr>
                                <w:t>....................</w:t>
                              </w:r>
                            </w:p>
                            <w:p w:rsidR="006C682E" w:rsidRPr="005732C6" w:rsidRDefault="006C682E" w:rsidP="006C682E">
                              <w:pPr>
                                <w:ind w:left="460"/>
                                <w:jc w:val="both"/>
                                <w:rPr>
                                  <w:b/>
                                </w:rPr>
                              </w:pPr>
                              <w:r w:rsidRPr="005732C6">
                                <w:rPr>
                                  <w:b/>
                                  <w:color w:val="FFFFFF"/>
                                  <w:w w:val="85"/>
                                </w:rPr>
                                <w:t>İhraç</w:t>
                              </w:r>
                              <w:r w:rsidRPr="005732C6">
                                <w:rPr>
                                  <w:b/>
                                  <w:color w:val="FFFFFF"/>
                                  <w:spacing w:val="2"/>
                                  <w:w w:val="85"/>
                                </w:rPr>
                                <w:t xml:space="preserve"> </w:t>
                              </w:r>
                              <w:r w:rsidRPr="005732C6">
                                <w:rPr>
                                  <w:b/>
                                  <w:color w:val="FFFFFF"/>
                                  <w:w w:val="85"/>
                                </w:rPr>
                                <w:t>tarihi:</w:t>
                              </w:r>
                              <w:r w:rsidRPr="005732C6">
                                <w:rPr>
                                  <w:b/>
                                  <w:color w:val="FFFFFF"/>
                                  <w:spacing w:val="4"/>
                                  <w:w w:val="85"/>
                                </w:rPr>
                                <w:t xml:space="preserve"> </w:t>
                              </w:r>
                              <w:r w:rsidRPr="005732C6">
                                <w:rPr>
                                  <w:b/>
                                  <w:color w:val="FFFFFF"/>
                                  <w:w w:val="85"/>
                                </w:rPr>
                                <w:t>....................</w:t>
                              </w:r>
                            </w:p>
                            <w:p w:rsidR="006C682E" w:rsidRPr="00691AC9" w:rsidRDefault="006C682E">
                              <w:pPr>
                                <w:ind w:left="172"/>
                                <w:rPr>
                                  <w:b/>
                                  <w:sz w:val="24"/>
                                  <w:szCs w:val="24"/>
                                </w:rPr>
                              </w:pPr>
                            </w:p>
                            <w:p w:rsidR="00691AC9" w:rsidRDefault="00691AC9">
                              <w:pPr>
                                <w:spacing w:before="17"/>
                                <w:ind w:left="208"/>
                                <w:rPr>
                                  <w:b/>
                                  <w:color w:val="FFFFFF"/>
                                  <w:w w:val="95"/>
                                  <w:sz w:val="24"/>
                                </w:rPr>
                              </w:pPr>
                            </w:p>
                            <w:p w:rsidR="00691AC9" w:rsidRDefault="00691AC9">
                              <w:pPr>
                                <w:spacing w:before="17"/>
                                <w:ind w:left="208"/>
                                <w:rPr>
                                  <w:b/>
                                  <w:color w:val="FFFFFF"/>
                                  <w:w w:val="95"/>
                                  <w:sz w:val="24"/>
                                </w:rPr>
                              </w:pPr>
                            </w:p>
                            <w:p w:rsidR="00691AC9" w:rsidRDefault="00691AC9">
                              <w:pPr>
                                <w:spacing w:before="17"/>
                                <w:ind w:left="208"/>
                                <w:rPr>
                                  <w:b/>
                                  <w:color w:val="FFFFFF"/>
                                  <w:w w:val="95"/>
                                  <w:sz w:val="24"/>
                                </w:rPr>
                              </w:pPr>
                            </w:p>
                            <w:p w:rsidR="00691AC9" w:rsidRDefault="00691AC9">
                              <w:pPr>
                                <w:spacing w:before="17"/>
                                <w:ind w:left="208"/>
                                <w:rPr>
                                  <w:b/>
                                  <w:sz w:val="24"/>
                                </w:rPr>
                              </w:pPr>
                            </w:p>
                            <w:p w:rsidR="00BF3F43" w:rsidRDefault="003F0A39">
                              <w:pPr>
                                <w:tabs>
                                  <w:tab w:val="left" w:pos="1322"/>
                                </w:tabs>
                                <w:spacing w:before="18"/>
                                <w:ind w:left="208"/>
                                <w:rPr>
                                  <w:b/>
                                  <w:sz w:val="20"/>
                                </w:rPr>
                              </w:pPr>
                              <w:r>
                                <w:rPr>
                                  <w:b/>
                                  <w:color w:val="FFFFFF"/>
                                  <w:w w:val="95"/>
                                  <w:sz w:val="20"/>
                                </w:rPr>
                                <w:t>İhraç</w:t>
                              </w:r>
                              <w:r>
                                <w:rPr>
                                  <w:b/>
                                  <w:color w:val="FFFFFF"/>
                                  <w:spacing w:val="-30"/>
                                  <w:w w:val="95"/>
                                  <w:sz w:val="20"/>
                                </w:rPr>
                                <w:t xml:space="preserve"> </w:t>
                              </w:r>
                              <w:r>
                                <w:rPr>
                                  <w:b/>
                                  <w:color w:val="FFFFFF"/>
                                  <w:w w:val="95"/>
                                  <w:sz w:val="20"/>
                                </w:rPr>
                                <w:t>tarihi</w:t>
                              </w:r>
                              <w:r>
                                <w:rPr>
                                  <w:b/>
                                  <w:color w:val="FFFFFF"/>
                                  <w:w w:val="95"/>
                                  <w:sz w:val="20"/>
                                </w:rPr>
                                <w:tab/>
                                <w:t>:</w:t>
                              </w:r>
                              <w:r>
                                <w:rPr>
                                  <w:b/>
                                  <w:color w:val="FFFFFF"/>
                                  <w:spacing w:val="-5"/>
                                  <w:w w:val="95"/>
                                  <w:sz w:val="20"/>
                                </w:rPr>
                                <w:t xml:space="preserve"> </w:t>
                              </w:r>
                              <w:r>
                                <w:rPr>
                                  <w:b/>
                                  <w:color w:val="FFFFFF"/>
                                  <w:w w:val="95"/>
                                  <w:sz w:val="20"/>
                                </w:rPr>
                                <w:t>21/04/2007</w:t>
                              </w:r>
                            </w:p>
                          </w:txbxContent>
                        </wps:txbx>
                        <wps:bodyPr rot="0" vert="horz" wrap="square" lIns="0" tIns="0" rIns="0" bIns="0" anchor="t" anchorCtr="0" upright="1">
                          <a:noAutofit/>
                        </wps:bodyPr>
                      </wps:wsp>
                      <wps:wsp>
                        <wps:cNvPr id="11" name="Text Box 11"/>
                        <wps:cNvSpPr txBox="1">
                          <a:spLocks noChangeArrowheads="1"/>
                        </wps:cNvSpPr>
                        <wps:spPr bwMode="auto">
                          <a:xfrm>
                            <a:off x="360" y="-3208"/>
                            <a:ext cx="11244" cy="1850"/>
                          </a:xfrm>
                          <a:prstGeom prst="rect">
                            <a:avLst/>
                          </a:prstGeom>
                          <a:solidFill>
                            <a:srgbClr val="514E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F43" w:rsidRDefault="00BF3F43">
                              <w:pPr>
                                <w:spacing w:before="3"/>
                                <w:rPr>
                                  <w:sz w:val="69"/>
                                </w:rPr>
                              </w:pPr>
                            </w:p>
                            <w:p w:rsidR="00BF3F43" w:rsidRDefault="003F0A39">
                              <w:pPr>
                                <w:ind w:left="100"/>
                                <w:rPr>
                                  <w:b/>
                                  <w:sz w:val="72"/>
                                </w:rPr>
                              </w:pPr>
                              <w:r>
                                <w:rPr>
                                  <w:b/>
                                  <w:color w:val="94A630"/>
                                  <w:spacing w:val="-17"/>
                                  <w:w w:val="120"/>
                                  <w:sz w:val="72"/>
                                </w:rPr>
                                <w:t xml:space="preserve">Yatırımcı </w:t>
                              </w:r>
                              <w:r>
                                <w:rPr>
                                  <w:b/>
                                  <w:color w:val="94A630"/>
                                  <w:spacing w:val="-15"/>
                                  <w:w w:val="120"/>
                                  <w:sz w:val="72"/>
                                </w:rPr>
                                <w:t>Bilgi</w:t>
                              </w:r>
                              <w:r>
                                <w:rPr>
                                  <w:b/>
                                  <w:color w:val="94A630"/>
                                  <w:spacing w:val="-69"/>
                                  <w:w w:val="120"/>
                                  <w:sz w:val="72"/>
                                </w:rPr>
                                <w:t xml:space="preserve"> </w:t>
                              </w:r>
                              <w:r>
                                <w:rPr>
                                  <w:b/>
                                  <w:color w:val="94A630"/>
                                  <w:spacing w:val="-15"/>
                                  <w:w w:val="120"/>
                                  <w:sz w:val="72"/>
                                </w:rPr>
                                <w:t>Formu</w:t>
                              </w:r>
                            </w:p>
                            <w:p w:rsidR="00BF3F43" w:rsidRDefault="003F0A39">
                              <w:pPr>
                                <w:spacing w:before="2"/>
                                <w:ind w:left="100"/>
                                <w:rPr>
                                  <w:rFonts w:ascii="Arial" w:hAnsi="Arial"/>
                                  <w:b/>
                                  <w:sz w:val="16"/>
                                </w:rPr>
                              </w:pPr>
                              <w:r>
                                <w:rPr>
                                  <w:rFonts w:ascii="Arial" w:hAnsi="Arial"/>
                                  <w:b/>
                                  <w:color w:val="FFFFFF"/>
                                  <w:sz w:val="16"/>
                                </w:rPr>
                                <w:t>Bu form, bu Fon ile ilgili temel bilgileri ve Fon’a yatırım yapmaktan kaynaklanan riskleri içerecek şekilde sermaye piyasası mevzuatı uyarınca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24pt;margin-top:-16.7pt;width:562.2pt;height:182.25pt;z-index:-15840256;mso-position-horizontal-relative:page" coordorigin="360,-3207" coordsize="11244,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">
                <v:shapetype id="_x0000_t202" coordsize="21600,21600" o:spt="202" path="m,l,21600r21600,l21600,xe">
                  <v:stroke joinstyle="miter"/>
                  <v:path gradientshapeok="t" o:connecttype="rect"/>
                </v:shapetype>
                <v:shape id="Text Box 12" o:spid="_x0000_s1027" type="#_x0000_t202" style="position:absolute;left:360;top:-1358;width:11244;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" fillcolor="#8582ac" stroked="f">
                  <v:textbox inset="0,0,0,0">
                    <w:txbxContent>
                      <w:p w:rsidR="00BF3F43" w:rsidRDefault="003F0A39">
                        <w:pPr>
                          <w:spacing w:line="143" w:lineRule="exact"/>
                          <w:ind w:left="100"/>
                          <w:rPr>
                            <w:rFonts w:ascii="Arial" w:hAnsi="Arial"/>
                            <w:b/>
                            <w:sz w:val="16"/>
                          </w:rPr>
                        </w:pPr>
                        <w:r>
                          <w:rPr>
                            <w:rFonts w:ascii="Arial" w:hAnsi="Arial"/>
                            <w:b/>
                            <w:color w:val="FFFFFF"/>
                            <w:sz w:val="16"/>
                          </w:rPr>
                          <w:t>hazırlanmıştır. Bu form, bir satış ya da pazarlama dokümanı değildir. Fon hakkındaki temel bilgileri edinmek ve fona ilişkin temel riskleri</w:t>
                        </w:r>
                      </w:p>
                      <w:p w:rsidR="00BF3F43" w:rsidRDefault="003F0A39">
                        <w:pPr>
                          <w:spacing w:before="1"/>
                          <w:ind w:left="100"/>
                          <w:rPr>
                            <w:rFonts w:ascii="Arial" w:hAnsi="Arial"/>
                            <w:b/>
                            <w:sz w:val="16"/>
                          </w:rPr>
                        </w:pPr>
                        <w:r>
                          <w:rPr>
                            <w:rFonts w:ascii="Arial" w:hAnsi="Arial"/>
                            <w:b/>
                            <w:color w:val="FFFFFF"/>
                            <w:sz w:val="16"/>
                          </w:rPr>
                          <w:t>anlayabilmek için Fon’a yatırım yapmaya karar vermeden önce bu formu okumanız tavsiye edilir.</w:t>
                        </w:r>
                      </w:p>
                      <w:p w:rsidR="00BF3F43" w:rsidRDefault="00BF3F43">
                        <w:pPr>
                          <w:spacing w:before="4"/>
                          <w:rPr>
                            <w:rFonts w:ascii="Arial"/>
                            <w:b/>
                            <w:sz w:val="17"/>
                          </w:rPr>
                        </w:pPr>
                      </w:p>
                      <w:p w:rsidR="00691AC9" w:rsidRPr="00691AC9" w:rsidRDefault="006C682E">
                        <w:pPr>
                          <w:ind w:left="172"/>
                          <w:rPr>
                            <w:b/>
                            <w:color w:val="FFFFFF"/>
                            <w:w w:val="95"/>
                            <w:sz w:val="24"/>
                            <w:szCs w:val="24"/>
                          </w:rPr>
                        </w:pPr>
                        <w:r>
                          <w:rPr>
                            <w:b/>
                            <w:color w:val="FFFFFF"/>
                            <w:w w:val="95"/>
                            <w:sz w:val="24"/>
                            <w:szCs w:val="24"/>
                          </w:rPr>
                          <w:t xml:space="preserve">   </w:t>
                        </w:r>
                        <w:r w:rsidR="005C4AF5">
                          <w:rPr>
                            <w:b/>
                            <w:color w:val="FFFFFF"/>
                            <w:w w:val="95"/>
                            <w:sz w:val="24"/>
                            <w:szCs w:val="24"/>
                          </w:rPr>
                          <w:t>Azimut</w:t>
                        </w:r>
                        <w:r w:rsidR="004E4635">
                          <w:rPr>
                            <w:b/>
                            <w:color w:val="FFFFFF"/>
                            <w:w w:val="95"/>
                            <w:sz w:val="24"/>
                            <w:szCs w:val="24"/>
                          </w:rPr>
                          <w:t xml:space="preserve"> Portföy İkinci</w:t>
                        </w:r>
                        <w:r w:rsidR="00691AC9" w:rsidRPr="00691AC9">
                          <w:rPr>
                            <w:b/>
                            <w:color w:val="FFFFFF"/>
                            <w:w w:val="95"/>
                            <w:sz w:val="24"/>
                            <w:szCs w:val="24"/>
                          </w:rPr>
                          <w:t xml:space="preserve"> </w:t>
                        </w:r>
                        <w:r w:rsidR="004852DF">
                          <w:rPr>
                            <w:b/>
                            <w:color w:val="FFFFFF"/>
                            <w:w w:val="95"/>
                            <w:sz w:val="24"/>
                            <w:szCs w:val="24"/>
                          </w:rPr>
                          <w:t xml:space="preserve">Kira  Sertifikaları  </w:t>
                        </w:r>
                        <w:r w:rsidR="00AF314B">
                          <w:rPr>
                            <w:b/>
                            <w:color w:val="FFFFFF"/>
                            <w:w w:val="95"/>
                            <w:sz w:val="24"/>
                            <w:szCs w:val="24"/>
                          </w:rPr>
                          <w:t xml:space="preserve">Katılım </w:t>
                        </w:r>
                        <w:r w:rsidR="003F0A39" w:rsidRPr="00691AC9">
                          <w:rPr>
                            <w:b/>
                            <w:color w:val="FFFFFF"/>
                            <w:w w:val="95"/>
                            <w:sz w:val="24"/>
                            <w:szCs w:val="24"/>
                          </w:rPr>
                          <w:t xml:space="preserve"> Fonu </w:t>
                        </w:r>
                      </w:p>
                      <w:p w:rsidR="00BF3F43" w:rsidRDefault="006C682E">
                        <w:pPr>
                          <w:ind w:left="172"/>
                          <w:rPr>
                            <w:b/>
                            <w:color w:val="FFFFFF"/>
                            <w:w w:val="95"/>
                            <w:sz w:val="24"/>
                            <w:szCs w:val="24"/>
                          </w:rPr>
                        </w:pPr>
                        <w:r>
                          <w:rPr>
                            <w:b/>
                            <w:color w:val="FFFFFF"/>
                            <w:w w:val="95"/>
                            <w:sz w:val="24"/>
                            <w:szCs w:val="24"/>
                          </w:rPr>
                          <w:t xml:space="preserve">   </w:t>
                        </w:r>
                      </w:p>
                      <w:p w:rsidR="006C682E" w:rsidRPr="005732C6" w:rsidRDefault="006C682E" w:rsidP="006C682E">
                        <w:pPr>
                          <w:spacing w:before="1"/>
                          <w:ind w:left="460"/>
                          <w:jc w:val="both"/>
                          <w:rPr>
                            <w:sz w:val="20"/>
                          </w:rPr>
                        </w:pPr>
                        <w:r w:rsidRPr="005732C6">
                          <w:rPr>
                            <w:b/>
                            <w:color w:val="FFFFFF"/>
                            <w:spacing w:val="-1"/>
                            <w:w w:val="95"/>
                          </w:rPr>
                          <w:t>ISIN</w:t>
                        </w:r>
                        <w:r w:rsidRPr="005732C6">
                          <w:rPr>
                            <w:b/>
                            <w:color w:val="FFFFFF"/>
                            <w:spacing w:val="-8"/>
                            <w:w w:val="95"/>
                          </w:rPr>
                          <w:t xml:space="preserve"> </w:t>
                        </w:r>
                        <w:r w:rsidRPr="005732C6">
                          <w:rPr>
                            <w:b/>
                            <w:color w:val="FFFFFF"/>
                            <w:spacing w:val="-1"/>
                            <w:w w:val="95"/>
                          </w:rPr>
                          <w:t>KODU:</w:t>
                        </w:r>
                        <w:r w:rsidRPr="005732C6">
                          <w:rPr>
                            <w:b/>
                            <w:color w:val="FFFFFF"/>
                            <w:spacing w:val="-6"/>
                            <w:w w:val="95"/>
                          </w:rPr>
                          <w:t xml:space="preserve"> </w:t>
                        </w:r>
                        <w:r w:rsidRPr="005732C6">
                          <w:rPr>
                            <w:color w:val="FFFFFF"/>
                            <w:spacing w:val="-1"/>
                            <w:w w:val="95"/>
                            <w:sz w:val="20"/>
                          </w:rPr>
                          <w:t>....................</w:t>
                        </w:r>
                      </w:p>
                      <w:p w:rsidR="006C682E" w:rsidRPr="005732C6" w:rsidRDefault="006C682E" w:rsidP="006C682E">
                        <w:pPr>
                          <w:ind w:left="460"/>
                          <w:jc w:val="both"/>
                          <w:rPr>
                            <w:b/>
                          </w:rPr>
                        </w:pPr>
                        <w:r w:rsidRPr="005732C6">
                          <w:rPr>
                            <w:b/>
                            <w:color w:val="FFFFFF"/>
                            <w:w w:val="85"/>
                          </w:rPr>
                          <w:t>İhraç</w:t>
                        </w:r>
                        <w:r w:rsidRPr="005732C6">
                          <w:rPr>
                            <w:b/>
                            <w:color w:val="FFFFFF"/>
                            <w:spacing w:val="2"/>
                            <w:w w:val="85"/>
                          </w:rPr>
                          <w:t xml:space="preserve"> </w:t>
                        </w:r>
                        <w:r w:rsidRPr="005732C6">
                          <w:rPr>
                            <w:b/>
                            <w:color w:val="FFFFFF"/>
                            <w:w w:val="85"/>
                          </w:rPr>
                          <w:t>tarihi:</w:t>
                        </w:r>
                        <w:r w:rsidRPr="005732C6">
                          <w:rPr>
                            <w:b/>
                            <w:color w:val="FFFFFF"/>
                            <w:spacing w:val="4"/>
                            <w:w w:val="85"/>
                          </w:rPr>
                          <w:t xml:space="preserve"> </w:t>
                        </w:r>
                        <w:r w:rsidRPr="005732C6">
                          <w:rPr>
                            <w:b/>
                            <w:color w:val="FFFFFF"/>
                            <w:w w:val="85"/>
                          </w:rPr>
                          <w:t>....................</w:t>
                        </w:r>
                      </w:p>
                      <w:p w:rsidR="006C682E" w:rsidRPr="00691AC9" w:rsidRDefault="006C682E">
                        <w:pPr>
                          <w:ind w:left="172"/>
                          <w:rPr>
                            <w:b/>
                            <w:sz w:val="24"/>
                            <w:szCs w:val="24"/>
                          </w:rPr>
                        </w:pPr>
                      </w:p>
                      <w:p w:rsidR="00691AC9" w:rsidRDefault="00691AC9">
                        <w:pPr>
                          <w:spacing w:before="17"/>
                          <w:ind w:left="208"/>
                          <w:rPr>
                            <w:b/>
                            <w:color w:val="FFFFFF"/>
                            <w:w w:val="95"/>
                            <w:sz w:val="24"/>
                          </w:rPr>
                        </w:pPr>
                      </w:p>
                      <w:p w:rsidR="00691AC9" w:rsidRDefault="00691AC9">
                        <w:pPr>
                          <w:spacing w:before="17"/>
                          <w:ind w:left="208"/>
                          <w:rPr>
                            <w:b/>
                            <w:color w:val="FFFFFF"/>
                            <w:w w:val="95"/>
                            <w:sz w:val="24"/>
                          </w:rPr>
                        </w:pPr>
                      </w:p>
                      <w:p w:rsidR="00691AC9" w:rsidRDefault="00691AC9">
                        <w:pPr>
                          <w:spacing w:before="17"/>
                          <w:ind w:left="208"/>
                          <w:rPr>
                            <w:b/>
                            <w:color w:val="FFFFFF"/>
                            <w:w w:val="95"/>
                            <w:sz w:val="24"/>
                          </w:rPr>
                        </w:pPr>
                      </w:p>
                      <w:p w:rsidR="00691AC9" w:rsidRDefault="00691AC9">
                        <w:pPr>
                          <w:spacing w:before="17"/>
                          <w:ind w:left="208"/>
                          <w:rPr>
                            <w:b/>
                            <w:sz w:val="24"/>
                          </w:rPr>
                        </w:pPr>
                      </w:p>
                      <w:p w:rsidR="00BF3F43" w:rsidRDefault="003F0A39">
                        <w:pPr>
                          <w:tabs>
                            <w:tab w:val="left" w:pos="1322"/>
                          </w:tabs>
                          <w:spacing w:before="18"/>
                          <w:ind w:left="208"/>
                          <w:rPr>
                            <w:b/>
                            <w:sz w:val="20"/>
                          </w:rPr>
                        </w:pPr>
                        <w:r>
                          <w:rPr>
                            <w:b/>
                            <w:color w:val="FFFFFF"/>
                            <w:w w:val="95"/>
                            <w:sz w:val="20"/>
                          </w:rPr>
                          <w:t>İhraç</w:t>
                        </w:r>
                        <w:r>
                          <w:rPr>
                            <w:b/>
                            <w:color w:val="FFFFFF"/>
                            <w:spacing w:val="-30"/>
                            <w:w w:val="95"/>
                            <w:sz w:val="20"/>
                          </w:rPr>
                          <w:t xml:space="preserve"> </w:t>
                        </w:r>
                        <w:r>
                          <w:rPr>
                            <w:b/>
                            <w:color w:val="FFFFFF"/>
                            <w:w w:val="95"/>
                            <w:sz w:val="20"/>
                          </w:rPr>
                          <w:t>tarihi</w:t>
                        </w:r>
                        <w:r>
                          <w:rPr>
                            <w:b/>
                            <w:color w:val="FFFFFF"/>
                            <w:w w:val="95"/>
                            <w:sz w:val="20"/>
                          </w:rPr>
                          <w:tab/>
                          <w:t>:</w:t>
                        </w:r>
                        <w:r>
                          <w:rPr>
                            <w:b/>
                            <w:color w:val="FFFFFF"/>
                            <w:spacing w:val="-5"/>
                            <w:w w:val="95"/>
                            <w:sz w:val="20"/>
                          </w:rPr>
                          <w:t xml:space="preserve"> </w:t>
                        </w:r>
                        <w:r>
                          <w:rPr>
                            <w:b/>
                            <w:color w:val="FFFFFF"/>
                            <w:w w:val="95"/>
                            <w:sz w:val="20"/>
                          </w:rPr>
                          <w:t>21/04/2007</w:t>
                        </w:r>
                      </w:p>
                    </w:txbxContent>
                  </v:textbox>
                </v:shape>
                <v:shape id="Text Box 11" o:spid="_x0000_s1028" type="#_x0000_t202" style="position:absolute;left:360;top:-3208;width:11244;height:1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" fillcolor="#514e85" stroked="f">
                  <v:textbox inset="0,0,0,0">
                    <w:txbxContent>
                      <w:p w:rsidR="00BF3F43" w:rsidRDefault="00BF3F43">
                        <w:pPr>
                          <w:spacing w:before="3"/>
                          <w:rPr>
                            <w:sz w:val="69"/>
                          </w:rPr>
                        </w:pPr>
                      </w:p>
                      <w:p w:rsidR="00BF3F43" w:rsidRDefault="003F0A39">
                        <w:pPr>
                          <w:ind w:left="100"/>
                          <w:rPr>
                            <w:b/>
                            <w:sz w:val="72"/>
                          </w:rPr>
                        </w:pPr>
                        <w:r>
                          <w:rPr>
                            <w:b/>
                            <w:color w:val="94A630"/>
                            <w:spacing w:val="-17"/>
                            <w:w w:val="120"/>
                            <w:sz w:val="72"/>
                          </w:rPr>
                          <w:t xml:space="preserve">Yatırımcı </w:t>
                        </w:r>
                        <w:r>
                          <w:rPr>
                            <w:b/>
                            <w:color w:val="94A630"/>
                            <w:spacing w:val="-15"/>
                            <w:w w:val="120"/>
                            <w:sz w:val="72"/>
                          </w:rPr>
                          <w:t>Bilgi</w:t>
                        </w:r>
                        <w:r>
                          <w:rPr>
                            <w:b/>
                            <w:color w:val="94A630"/>
                            <w:spacing w:val="-69"/>
                            <w:w w:val="120"/>
                            <w:sz w:val="72"/>
                          </w:rPr>
                          <w:t xml:space="preserve"> </w:t>
                        </w:r>
                        <w:r>
                          <w:rPr>
                            <w:b/>
                            <w:color w:val="94A630"/>
                            <w:spacing w:val="-15"/>
                            <w:w w:val="120"/>
                            <w:sz w:val="72"/>
                          </w:rPr>
                          <w:t>Formu</w:t>
                        </w:r>
                      </w:p>
                      <w:p w:rsidR="00BF3F43" w:rsidRDefault="003F0A39">
                        <w:pPr>
                          <w:spacing w:before="2"/>
                          <w:ind w:left="100"/>
                          <w:rPr>
                            <w:rFonts w:ascii="Arial" w:hAnsi="Arial"/>
                            <w:b/>
                            <w:sz w:val="16"/>
                          </w:rPr>
                        </w:pPr>
                        <w:r>
                          <w:rPr>
                            <w:rFonts w:ascii="Arial" w:hAnsi="Arial"/>
                            <w:b/>
                            <w:color w:val="FFFFFF"/>
                            <w:sz w:val="16"/>
                          </w:rPr>
                          <w:t>Bu form, bu Fon ile ilgili temel bilgileri ve Fon’a yatırım yapmaktan kaynaklanan riskleri içerecek şekilde sermaye piyasası mevzuatı uyarınca</w:t>
                        </w:r>
                      </w:p>
                    </w:txbxContent>
                  </v:textbox>
                </v:shape>
                <w10:wrap anchorx="page"/>
              </v:group>
            </w:pict>
          </mc:Fallback>
        </mc:AlternateContent>
      </w:r>
    </w:p>
    <w:p w:rsidR="00BF3F43" w:rsidRDefault="00BF3F43">
      <w:pPr>
        <w:pStyle w:val="BodyText"/>
        <w:rPr>
          <w:sz w:val="20"/>
        </w:rPr>
      </w:pPr>
    </w:p>
    <w:p w:rsidR="00BF3F43" w:rsidRDefault="00BF3F43">
      <w:pPr>
        <w:pStyle w:val="BodyText"/>
        <w:rPr>
          <w:sz w:val="20"/>
        </w:rPr>
      </w:pPr>
    </w:p>
    <w:p w:rsidR="00BF3F43" w:rsidRDefault="00BF3F43">
      <w:pPr>
        <w:pStyle w:val="BodyText"/>
        <w:rPr>
          <w:sz w:val="20"/>
        </w:rPr>
      </w:pPr>
    </w:p>
    <w:p w:rsidR="00BF3F43" w:rsidRDefault="00BF3F43">
      <w:pPr>
        <w:pStyle w:val="BodyText"/>
        <w:rPr>
          <w:sz w:val="20"/>
        </w:rPr>
      </w:pPr>
    </w:p>
    <w:p w:rsidR="00BF3F43" w:rsidRDefault="00BF3F43">
      <w:pPr>
        <w:pStyle w:val="BodyText"/>
        <w:rPr>
          <w:sz w:val="20"/>
        </w:rPr>
      </w:pPr>
    </w:p>
    <w:p w:rsidR="00BF3F43" w:rsidRDefault="00BF3F43">
      <w:pPr>
        <w:pStyle w:val="BodyText"/>
        <w:rPr>
          <w:sz w:val="20"/>
        </w:rPr>
      </w:pPr>
    </w:p>
    <w:p w:rsidR="00BF3F43" w:rsidRDefault="00BF3F43">
      <w:pPr>
        <w:pStyle w:val="BodyText"/>
        <w:rPr>
          <w:sz w:val="20"/>
        </w:rPr>
      </w:pPr>
    </w:p>
    <w:p w:rsidR="00BF3F43" w:rsidRDefault="00BF3F43">
      <w:pPr>
        <w:pStyle w:val="BodyText"/>
        <w:rPr>
          <w:sz w:val="20"/>
        </w:rPr>
      </w:pPr>
    </w:p>
    <w:p w:rsidR="00BF3F43" w:rsidRDefault="00BF3F43">
      <w:pPr>
        <w:pStyle w:val="BodyText"/>
        <w:rPr>
          <w:sz w:val="20"/>
        </w:rPr>
      </w:pPr>
    </w:p>
    <w:p w:rsidR="00BF3F43" w:rsidRDefault="00BF3F43">
      <w:pPr>
        <w:pStyle w:val="BodyText"/>
        <w:rPr>
          <w:sz w:val="20"/>
        </w:rPr>
      </w:pPr>
      <w:bookmarkStart w:id="0" w:name="_GoBack"/>
    </w:p>
    <w:bookmarkEnd w:id="0"/>
    <w:p w:rsidR="00BF3F43" w:rsidRDefault="00BF3F43">
      <w:pPr>
        <w:pStyle w:val="BodyText"/>
        <w:rPr>
          <w:sz w:val="20"/>
        </w:rPr>
      </w:pPr>
    </w:p>
    <w:p w:rsidR="00BF3F43" w:rsidRDefault="00BF3F43">
      <w:pPr>
        <w:pStyle w:val="BodyText"/>
        <w:rPr>
          <w:sz w:val="20"/>
        </w:rPr>
      </w:pPr>
    </w:p>
    <w:p w:rsidR="00BF3F43" w:rsidRDefault="00BF3F43">
      <w:pPr>
        <w:pStyle w:val="BodyText"/>
        <w:spacing w:before="9"/>
        <w:rPr>
          <w:sz w:val="18"/>
        </w:rPr>
      </w:pPr>
    </w:p>
    <w:p w:rsidR="00BF3F43" w:rsidRDefault="00BF3F43">
      <w:pPr>
        <w:rPr>
          <w:sz w:val="18"/>
        </w:rPr>
        <w:sectPr w:rsidR="00BF3F43">
          <w:type w:val="continuous"/>
          <w:pgSz w:w="11930" w:h="16850"/>
          <w:pgMar w:top="180" w:right="200" w:bottom="280" w:left="180" w:header="720" w:footer="720" w:gutter="0"/>
          <w:cols w:space="720"/>
        </w:sectPr>
      </w:pPr>
    </w:p>
    <w:p w:rsidR="00BF3F43" w:rsidRPr="00B415E2" w:rsidRDefault="003F0A39" w:rsidP="00976BE7">
      <w:pPr>
        <w:pStyle w:val="Heading1"/>
        <w:spacing w:before="90" w:line="276" w:lineRule="auto"/>
        <w:rPr>
          <w:sz w:val="22"/>
          <w:szCs w:val="22"/>
        </w:rPr>
      </w:pPr>
      <w:r w:rsidRPr="00B415E2">
        <w:rPr>
          <w:color w:val="6F2F9F"/>
          <w:sz w:val="22"/>
          <w:szCs w:val="22"/>
        </w:rPr>
        <w:lastRenderedPageBreak/>
        <w:t>Fon Hakkında</w:t>
      </w:r>
    </w:p>
    <w:p w:rsidR="00BF3F43" w:rsidRDefault="003F0A39" w:rsidP="00976BE7">
      <w:pPr>
        <w:pStyle w:val="BodyText"/>
        <w:spacing w:before="44" w:line="276" w:lineRule="auto"/>
        <w:ind w:left="280" w:right="4"/>
        <w:jc w:val="both"/>
        <w:rPr>
          <w:color w:val="00444B"/>
          <w:sz w:val="22"/>
          <w:szCs w:val="22"/>
        </w:rPr>
      </w:pPr>
      <w:r w:rsidRPr="00B415E2">
        <w:rPr>
          <w:color w:val="00444B"/>
          <w:sz w:val="22"/>
          <w:szCs w:val="22"/>
        </w:rPr>
        <w:t xml:space="preserve">Bu fon, </w:t>
      </w:r>
      <w:r w:rsidR="004852DF">
        <w:rPr>
          <w:color w:val="00444B"/>
          <w:sz w:val="22"/>
          <w:szCs w:val="22"/>
        </w:rPr>
        <w:t xml:space="preserve">Kira Sertifikaları </w:t>
      </w:r>
      <w:r w:rsidR="00AF314B" w:rsidRPr="00B415E2">
        <w:rPr>
          <w:color w:val="00444B"/>
          <w:sz w:val="22"/>
          <w:szCs w:val="22"/>
        </w:rPr>
        <w:t xml:space="preserve"> </w:t>
      </w:r>
      <w:r w:rsidRPr="00B415E2">
        <w:rPr>
          <w:color w:val="00444B"/>
          <w:sz w:val="22"/>
          <w:szCs w:val="22"/>
        </w:rPr>
        <w:t xml:space="preserve">Katılım fonudur ve bu formda belirlenen risk profilindeki yatırımcılara yöneliktir. Fon portföyü </w:t>
      </w:r>
      <w:r w:rsidR="00691AC9" w:rsidRPr="00B415E2">
        <w:rPr>
          <w:color w:val="00444B"/>
          <w:sz w:val="22"/>
          <w:szCs w:val="22"/>
        </w:rPr>
        <w:t xml:space="preserve">Azimut </w:t>
      </w:r>
      <w:r w:rsidRPr="00B415E2">
        <w:rPr>
          <w:color w:val="00444B"/>
          <w:sz w:val="22"/>
          <w:szCs w:val="22"/>
        </w:rPr>
        <w:t>Portföy Yönetimi A.Ş. tarafından yönetilmektedir.</w:t>
      </w:r>
    </w:p>
    <w:p w:rsidR="00CA55BA" w:rsidRPr="00B415E2" w:rsidRDefault="00CA55BA" w:rsidP="00976BE7">
      <w:pPr>
        <w:pStyle w:val="BodyText"/>
        <w:spacing w:before="44" w:line="276" w:lineRule="auto"/>
        <w:ind w:left="280" w:right="4"/>
        <w:jc w:val="both"/>
        <w:rPr>
          <w:sz w:val="22"/>
          <w:szCs w:val="22"/>
        </w:rPr>
      </w:pPr>
    </w:p>
    <w:p w:rsidR="00BF3F43" w:rsidRPr="00B415E2" w:rsidRDefault="003F0A39" w:rsidP="00976BE7">
      <w:pPr>
        <w:pStyle w:val="Heading1"/>
        <w:spacing w:line="276" w:lineRule="auto"/>
        <w:rPr>
          <w:sz w:val="22"/>
          <w:szCs w:val="22"/>
        </w:rPr>
      </w:pPr>
      <w:r w:rsidRPr="00B415E2">
        <w:rPr>
          <w:color w:val="6F2F9F"/>
          <w:w w:val="95"/>
          <w:sz w:val="22"/>
          <w:szCs w:val="22"/>
        </w:rPr>
        <w:t>Yatırım Amacı ve</w:t>
      </w:r>
      <w:r w:rsidRPr="00B415E2">
        <w:rPr>
          <w:color w:val="6F2F9F"/>
          <w:spacing w:val="-44"/>
          <w:w w:val="95"/>
          <w:sz w:val="22"/>
          <w:szCs w:val="22"/>
        </w:rPr>
        <w:t xml:space="preserve"> </w:t>
      </w:r>
      <w:r w:rsidRPr="00B415E2">
        <w:rPr>
          <w:color w:val="6F2F9F"/>
          <w:w w:val="95"/>
          <w:sz w:val="22"/>
          <w:szCs w:val="22"/>
        </w:rPr>
        <w:t>Politikası</w:t>
      </w:r>
    </w:p>
    <w:p w:rsidR="004852DF" w:rsidRPr="004852DF" w:rsidRDefault="003F0A39" w:rsidP="00976BE7">
      <w:pPr>
        <w:pStyle w:val="ListParagraph"/>
        <w:numPr>
          <w:ilvl w:val="0"/>
          <w:numId w:val="5"/>
        </w:numPr>
        <w:spacing w:after="120" w:line="276" w:lineRule="auto"/>
        <w:rPr>
          <w:color w:val="00444B"/>
        </w:rPr>
      </w:pPr>
      <w:r w:rsidRPr="00B415E2">
        <w:rPr>
          <w:color w:val="00444B"/>
        </w:rPr>
        <w:t>Fonun</w:t>
      </w:r>
      <w:r w:rsidRPr="00810D11">
        <w:rPr>
          <w:color w:val="00444B"/>
        </w:rPr>
        <w:t xml:space="preserve"> </w:t>
      </w:r>
      <w:r w:rsidRPr="00B415E2">
        <w:rPr>
          <w:color w:val="00444B"/>
        </w:rPr>
        <w:t>yatırım</w:t>
      </w:r>
      <w:r w:rsidRPr="00810D11">
        <w:rPr>
          <w:color w:val="00444B"/>
        </w:rPr>
        <w:t xml:space="preserve"> </w:t>
      </w:r>
      <w:r w:rsidRPr="00B415E2">
        <w:rPr>
          <w:color w:val="00444B"/>
        </w:rPr>
        <w:t>amacı,</w:t>
      </w:r>
      <w:r w:rsidRPr="00810D11">
        <w:rPr>
          <w:color w:val="00444B"/>
        </w:rPr>
        <w:t xml:space="preserve"> </w:t>
      </w:r>
      <w:r w:rsidRPr="00B415E2">
        <w:rPr>
          <w:color w:val="00444B"/>
        </w:rPr>
        <w:t>kar</w:t>
      </w:r>
      <w:r w:rsidRPr="00810D11">
        <w:rPr>
          <w:color w:val="00444B"/>
        </w:rPr>
        <w:t xml:space="preserve"> </w:t>
      </w:r>
      <w:r w:rsidRPr="00B415E2">
        <w:rPr>
          <w:color w:val="00444B"/>
        </w:rPr>
        <w:t>payı</w:t>
      </w:r>
      <w:r w:rsidRPr="00810D11">
        <w:rPr>
          <w:color w:val="00444B"/>
        </w:rPr>
        <w:t xml:space="preserve"> </w:t>
      </w:r>
      <w:r w:rsidRPr="00B415E2">
        <w:rPr>
          <w:color w:val="00444B"/>
        </w:rPr>
        <w:t>ve</w:t>
      </w:r>
      <w:r w:rsidRPr="00810D11">
        <w:rPr>
          <w:color w:val="00444B"/>
        </w:rPr>
        <w:t xml:space="preserve"> </w:t>
      </w:r>
      <w:r w:rsidRPr="00B415E2">
        <w:rPr>
          <w:color w:val="00444B"/>
        </w:rPr>
        <w:t>değer</w:t>
      </w:r>
      <w:r w:rsidRPr="00810D11">
        <w:rPr>
          <w:color w:val="00444B"/>
        </w:rPr>
        <w:t xml:space="preserve"> </w:t>
      </w:r>
      <w:r w:rsidRPr="00B415E2">
        <w:rPr>
          <w:color w:val="00444B"/>
        </w:rPr>
        <w:t>artış</w:t>
      </w:r>
      <w:r w:rsidRPr="00810D11">
        <w:rPr>
          <w:color w:val="00444B"/>
        </w:rPr>
        <w:t xml:space="preserve"> </w:t>
      </w:r>
      <w:r w:rsidRPr="00B415E2">
        <w:rPr>
          <w:color w:val="00444B"/>
        </w:rPr>
        <w:t>geliri</w:t>
      </w:r>
      <w:r w:rsidRPr="00810D11">
        <w:rPr>
          <w:color w:val="00444B"/>
        </w:rPr>
        <w:t xml:space="preserve"> </w:t>
      </w:r>
      <w:r w:rsidRPr="00B415E2">
        <w:rPr>
          <w:color w:val="00444B"/>
        </w:rPr>
        <w:t>elde etmektir</w:t>
      </w:r>
      <w:r w:rsidR="00E52A46" w:rsidRPr="00B415E2">
        <w:rPr>
          <w:color w:val="00444B"/>
        </w:rPr>
        <w:t>.</w:t>
      </w:r>
      <w:r w:rsidR="004852DF" w:rsidRPr="00810D11">
        <w:rPr>
          <w:color w:val="00444B"/>
        </w:rPr>
        <w:t xml:space="preserve"> </w:t>
      </w:r>
      <w:r w:rsidR="004852DF" w:rsidRPr="004852DF">
        <w:rPr>
          <w:color w:val="00444B"/>
        </w:rPr>
        <w:t>fon toplam değerinin en az %80’i devamlı olarak kamu ve/veya özel sektör tarafından ihraç edilmiş kira sertifikalarında değerlendirilecektir. Fon portföyünün kira sertifikalarında değerlendirilmeyen kısmı Tebliğ sınırlamaları çerçevesinde</w:t>
      </w:r>
      <w:r w:rsidR="004852DF">
        <w:rPr>
          <w:color w:val="00444B"/>
        </w:rPr>
        <w:t xml:space="preserve"> </w:t>
      </w:r>
      <w:r w:rsidR="004852DF" w:rsidRPr="004852DF">
        <w:rPr>
          <w:color w:val="00444B"/>
        </w:rPr>
        <w:t>katılma hesaplarında ve Kurulca uygun görülen diğer faize dayalı olmayan para ve sermaye piyasası  araçlarında değerlendirilir. Fon, katılım esaslı olmak kaydıyla yabancı para ve sermaye piyasa araçlarına da yatırım yapabilir.</w:t>
      </w:r>
      <w:r w:rsidR="004852DF" w:rsidRPr="00810D11">
        <w:rPr>
          <w:color w:val="00444B"/>
        </w:rPr>
        <w:t xml:space="preserve"> </w:t>
      </w:r>
    </w:p>
    <w:p w:rsidR="00E52A46" w:rsidRPr="00810D11" w:rsidRDefault="00E52A46" w:rsidP="00976BE7">
      <w:pPr>
        <w:pStyle w:val="ListParagraph"/>
        <w:numPr>
          <w:ilvl w:val="0"/>
          <w:numId w:val="5"/>
        </w:numPr>
        <w:spacing w:after="120" w:line="276" w:lineRule="auto"/>
        <w:rPr>
          <w:color w:val="00444B"/>
        </w:rPr>
      </w:pPr>
      <w:r w:rsidRPr="00810D11">
        <w:rPr>
          <w:color w:val="00444B"/>
        </w:rPr>
        <w:t>.Fon portföyünde yatırım yapılan tüm varlıkların işlem türü itibarıyla uluslararası katılım finans ilke ve esaslarına uygun olması, katılım finans ilke ve esaslarına uygunluğunun Danışma Komitesi tarafından onaylanmış olması zorunludur. Yatırım fonu ve borsa yatırım fonu portföylerinin içeriğinde faize dayalı enstrüman bulunmaması esastır.</w:t>
      </w:r>
    </w:p>
    <w:p w:rsidR="00E52A46" w:rsidRPr="00810D11" w:rsidRDefault="00E52A46" w:rsidP="00976BE7">
      <w:pPr>
        <w:pStyle w:val="ListParagraph"/>
        <w:numPr>
          <w:ilvl w:val="0"/>
          <w:numId w:val="5"/>
        </w:numPr>
        <w:spacing w:after="120" w:line="276" w:lineRule="auto"/>
        <w:rPr>
          <w:color w:val="00444B"/>
        </w:rPr>
      </w:pPr>
      <w:r w:rsidRPr="00810D11">
        <w:rPr>
          <w:color w:val="00444B"/>
        </w:rPr>
        <w:t xml:space="preserve">Fonun Karşılaştırma Ölçütü; </w:t>
      </w:r>
      <w:r w:rsidR="004852DF" w:rsidRPr="00810D11">
        <w:rPr>
          <w:color w:val="00444B"/>
        </w:rPr>
        <w:t>%50 BİST-KYD Kamu Kira Sertifikaları Endeksi + %45 BIST-KYD Özel Sektör Kira Sertifikaları Endeksi +%5 BIST- KYD 1 Aylık Kar Payı Endeksi TL olarak belirlenmiştir.</w:t>
      </w:r>
    </w:p>
    <w:p w:rsidR="00BF3F43" w:rsidRDefault="003F0A39" w:rsidP="00976BE7">
      <w:pPr>
        <w:pStyle w:val="ListParagraph"/>
        <w:numPr>
          <w:ilvl w:val="0"/>
          <w:numId w:val="5"/>
        </w:numPr>
        <w:spacing w:after="120" w:line="276" w:lineRule="auto"/>
        <w:rPr>
          <w:color w:val="00444B"/>
        </w:rPr>
      </w:pPr>
      <w:r w:rsidRPr="00B415E2">
        <w:rPr>
          <w:color w:val="00444B"/>
        </w:rPr>
        <w:t>Yatırım yapılacak varlıkların belirlenmesinde</w:t>
      </w:r>
      <w:r w:rsidR="00B0618E" w:rsidRPr="00B415E2">
        <w:rPr>
          <w:color w:val="00444B"/>
        </w:rPr>
        <w:t xml:space="preserve"> </w:t>
      </w:r>
      <w:r w:rsidRPr="00B415E2">
        <w:rPr>
          <w:color w:val="00444B"/>
        </w:rPr>
        <w:t xml:space="preserve"> </w:t>
      </w:r>
      <w:r w:rsidR="007D7CC3" w:rsidRPr="00B415E2">
        <w:rPr>
          <w:color w:val="00444B"/>
        </w:rPr>
        <w:t xml:space="preserve">Azimut </w:t>
      </w:r>
      <w:r w:rsidR="00B0618E" w:rsidRPr="00B415E2">
        <w:rPr>
          <w:color w:val="00444B"/>
        </w:rPr>
        <w:t xml:space="preserve"> </w:t>
      </w:r>
      <w:r w:rsidR="0066467C" w:rsidRPr="00B415E2">
        <w:rPr>
          <w:color w:val="00444B"/>
        </w:rPr>
        <w:t>Portföy  Yönetimi A.Ş. yetkilidir.</w:t>
      </w:r>
    </w:p>
    <w:p w:rsidR="00CA55BA" w:rsidRPr="00810D11" w:rsidRDefault="00CA55BA" w:rsidP="00976BE7">
      <w:pPr>
        <w:pStyle w:val="ListParagraph"/>
        <w:spacing w:after="120" w:line="276" w:lineRule="auto"/>
        <w:ind w:left="720" w:firstLine="0"/>
        <w:rPr>
          <w:color w:val="00444B"/>
        </w:rPr>
      </w:pPr>
    </w:p>
    <w:p w:rsidR="0066467C" w:rsidRPr="00B415E2" w:rsidRDefault="0066467C" w:rsidP="00976BE7">
      <w:pPr>
        <w:pStyle w:val="Heading1"/>
        <w:spacing w:line="276" w:lineRule="auto"/>
        <w:ind w:left="0"/>
        <w:rPr>
          <w:sz w:val="22"/>
          <w:szCs w:val="22"/>
        </w:rPr>
      </w:pPr>
      <w:r w:rsidRPr="00B415E2">
        <w:rPr>
          <w:color w:val="6F2F9F"/>
          <w:sz w:val="22"/>
          <w:szCs w:val="22"/>
        </w:rPr>
        <w:t>Portföy Dağılımı</w:t>
      </w:r>
    </w:p>
    <w:p w:rsidR="0066467C" w:rsidRDefault="0066467C" w:rsidP="00976BE7">
      <w:pPr>
        <w:spacing w:before="45" w:line="276" w:lineRule="auto"/>
        <w:ind w:left="418" w:right="218"/>
        <w:jc w:val="both"/>
        <w:rPr>
          <w:color w:val="00444B"/>
        </w:rPr>
      </w:pPr>
      <w:r w:rsidRPr="00B415E2">
        <w:rPr>
          <w:color w:val="00444B"/>
        </w:rPr>
        <w:t>../.../..... tarihi itibariyle portföy dağılımı  belli değildir.</w:t>
      </w:r>
    </w:p>
    <w:p w:rsidR="00CA55BA" w:rsidRPr="00B415E2" w:rsidRDefault="00CA55BA" w:rsidP="00976BE7">
      <w:pPr>
        <w:spacing w:before="45" w:line="276" w:lineRule="auto"/>
        <w:ind w:left="418" w:right="218"/>
        <w:jc w:val="both"/>
        <w:rPr>
          <w:color w:val="00444B"/>
        </w:rPr>
      </w:pPr>
    </w:p>
    <w:p w:rsidR="0066467C" w:rsidRPr="00B415E2" w:rsidRDefault="0066467C" w:rsidP="0066467C">
      <w:pPr>
        <w:spacing w:before="45" w:line="261" w:lineRule="auto"/>
        <w:ind w:left="418" w:right="218"/>
        <w:jc w:val="both"/>
      </w:pPr>
      <w:r w:rsidRPr="00B415E2">
        <w:rPr>
          <w:noProof/>
          <w:lang w:val="en-US"/>
        </w:rPr>
        <mc:AlternateContent>
          <mc:Choice Requires="wpg">
            <w:drawing>
              <wp:inline distT="0" distB="0" distL="0" distR="0" wp14:anchorId="0CEFFA33" wp14:editId="6D5E364B">
                <wp:extent cx="3105150" cy="742950"/>
                <wp:effectExtent l="0" t="0" r="19050" b="190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150" cy="742950"/>
                          <a:chOff x="7" y="7"/>
                          <a:chExt cx="5235" cy="2850"/>
                        </a:xfrm>
                      </wpg:grpSpPr>
                      <wps:wsp>
                        <wps:cNvPr id="4" name="Rectangle 7"/>
                        <wps:cNvSpPr>
                          <a:spLocks noChangeArrowheads="1"/>
                        </wps:cNvSpPr>
                        <wps:spPr bwMode="auto">
                          <a:xfrm>
                            <a:off x="7" y="7"/>
                            <a:ext cx="5235" cy="2850"/>
                          </a:xfrm>
                          <a:prstGeom prst="rect">
                            <a:avLst/>
                          </a:prstGeom>
                          <a:noFill/>
                          <a:ln w="9525">
                            <a:solidFill>
                              <a:srgbClr val="D9D9D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4"/>
                        <wps:cNvSpPr txBox="1">
                          <a:spLocks noChangeArrowheads="1"/>
                        </wps:cNvSpPr>
                        <wps:spPr bwMode="auto">
                          <a:xfrm>
                            <a:off x="2388" y="1214"/>
                            <a:ext cx="99" cy="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67C" w:rsidRDefault="0066467C" w:rsidP="0066467C">
                              <w:pPr>
                                <w:spacing w:line="180" w:lineRule="exact"/>
                                <w:rPr>
                                  <w:rFonts w:ascii="Carlito"/>
                                  <w:b/>
                                  <w:sz w:val="18"/>
                                </w:rPr>
                              </w:pPr>
                            </w:p>
                          </w:txbxContent>
                        </wps:txbx>
                        <wps:bodyPr rot="0" vert="horz" wrap="square" lIns="0" tIns="0" rIns="0" bIns="0" anchor="t" anchorCtr="0" upright="1">
                          <a:noAutofit/>
                        </wps:bodyPr>
                      </wps:wsp>
                    </wpg:wgp>
                  </a:graphicData>
                </a:graphic>
              </wp:inline>
            </w:drawing>
          </mc:Choice>
          <mc:Fallback>
            <w:pict>
              <v:group w14:anchorId="0CEFFA33" id="Group 2" o:spid="_x0000_s1029" style="width:244.5pt;height:58.5pt;mso-position-horizontal-relative:char;mso-position-vertical-relative:line" coordorigin="7,7" coordsize="5235,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">
                <v:rect id="Rectangle 7" o:spid="_x0000_s1030" style="position:absolute;left:7;top:7;width:5235;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" filled="f" strokecolor="#d9d9d9"/>
                <v:shape id="Text Box 4" o:spid="_x0000_s1031" type="#_x0000_t202" style="position:absolute;left:2388;top:1214;width:99;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66467C" w:rsidRDefault="0066467C" w:rsidP="0066467C">
                        <w:pPr>
                          <w:spacing w:line="180" w:lineRule="exact"/>
                          <w:rPr>
                            <w:rFonts w:ascii="Carlito"/>
                            <w:b/>
                            <w:sz w:val="18"/>
                          </w:rPr>
                        </w:pPr>
                      </w:p>
                    </w:txbxContent>
                  </v:textbox>
                </v:shape>
                <w10:anchorlock/>
              </v:group>
            </w:pict>
          </mc:Fallback>
        </mc:AlternateContent>
      </w:r>
    </w:p>
    <w:p w:rsidR="0066467C" w:rsidRPr="00B415E2" w:rsidRDefault="0066467C" w:rsidP="0066467C">
      <w:pPr>
        <w:spacing w:after="120"/>
        <w:ind w:left="360"/>
      </w:pPr>
    </w:p>
    <w:p w:rsidR="00B0618E" w:rsidRPr="00B415E2" w:rsidRDefault="003F0A39">
      <w:pPr>
        <w:pStyle w:val="BodyText"/>
        <w:spacing w:before="90"/>
        <w:ind w:left="418"/>
        <w:jc w:val="both"/>
        <w:rPr>
          <w:sz w:val="22"/>
          <w:szCs w:val="22"/>
        </w:rPr>
      </w:pPr>
      <w:r w:rsidRPr="00B415E2">
        <w:rPr>
          <w:sz w:val="22"/>
          <w:szCs w:val="22"/>
        </w:rPr>
        <w:br w:type="column"/>
      </w:r>
    </w:p>
    <w:p w:rsidR="00BF3F43" w:rsidRPr="00B415E2" w:rsidRDefault="0066467C" w:rsidP="0066467C">
      <w:pPr>
        <w:pStyle w:val="Heading1"/>
        <w:ind w:left="0"/>
        <w:rPr>
          <w:sz w:val="22"/>
          <w:szCs w:val="22"/>
        </w:rPr>
      </w:pPr>
      <w:r w:rsidRPr="00B415E2">
        <w:rPr>
          <w:b w:val="0"/>
          <w:bCs w:val="0"/>
          <w:sz w:val="22"/>
          <w:szCs w:val="22"/>
        </w:rPr>
        <w:t xml:space="preserve">    </w:t>
      </w:r>
      <w:r w:rsidRPr="00B415E2">
        <w:rPr>
          <w:sz w:val="22"/>
          <w:szCs w:val="22"/>
        </w:rPr>
        <w:t xml:space="preserve"> </w:t>
      </w:r>
      <w:r w:rsidR="003F0A39" w:rsidRPr="00B415E2">
        <w:rPr>
          <w:color w:val="6F2F9F"/>
          <w:sz w:val="22"/>
          <w:szCs w:val="22"/>
        </w:rPr>
        <w:t>Alım Satım ve Vergileme Esasları</w:t>
      </w:r>
    </w:p>
    <w:p w:rsidR="0066467C" w:rsidRPr="00583E69" w:rsidRDefault="003F0A39" w:rsidP="00D63DA1">
      <w:pPr>
        <w:pStyle w:val="ListParagraph"/>
        <w:numPr>
          <w:ilvl w:val="0"/>
          <w:numId w:val="3"/>
        </w:numPr>
        <w:tabs>
          <w:tab w:val="left" w:pos="419"/>
        </w:tabs>
        <w:spacing w:before="43" w:line="276" w:lineRule="auto"/>
        <w:rPr>
          <w:color w:val="00444B"/>
        </w:rPr>
      </w:pPr>
      <w:r w:rsidRPr="00583E69">
        <w:rPr>
          <w:color w:val="00444B"/>
        </w:rPr>
        <w:t>Fon katılma payları günlük olarak alınıp</w:t>
      </w:r>
      <w:r w:rsidRPr="00583E69">
        <w:rPr>
          <w:color w:val="00444B"/>
          <w:spacing w:val="20"/>
        </w:rPr>
        <w:t xml:space="preserve"> </w:t>
      </w:r>
      <w:r w:rsidRPr="00583E69">
        <w:rPr>
          <w:color w:val="00444B"/>
        </w:rPr>
        <w:t>satılır.</w:t>
      </w:r>
    </w:p>
    <w:p w:rsidR="00583E69" w:rsidRDefault="00583E69" w:rsidP="00D63DA1">
      <w:pPr>
        <w:pStyle w:val="ListParagraph"/>
        <w:numPr>
          <w:ilvl w:val="0"/>
          <w:numId w:val="3"/>
        </w:numPr>
        <w:spacing w:line="276" w:lineRule="auto"/>
        <w:rPr>
          <w:color w:val="00444B"/>
        </w:rPr>
      </w:pPr>
      <w:r w:rsidRPr="00583E69">
        <w:rPr>
          <w:color w:val="00444B"/>
        </w:rPr>
        <w:t xml:space="preserve">Yatırımcıların BIST Borçlanma Araçları Piyasası’nın açık olduğu günlerde saat 13:30’a kadar verdikleri katılma payı alım talimatları talimatın verilmesini takip eden ilk hesaplamada bulunacak pay fiyatı üzerinden yerine getirilir.BIST Borçlanma Araçları Piyasası’nın açık olduğu günlerde saat 13:30’dan sonra iletilen talimatlar ise, ilk pay fiyatı hesaplamasından sonra verilmiş olarak kabul edilir ve izleyen hesaplamada bulunan pay fiyatı üzerinden yerine getirilir.BIST Borçlanma Araçları Piyasası’nın kapalı olduğu günlerde iletilen talimatlar, izleyen ilk işgünü yapılacak ilk hesaplamada bulunacak pay fiyatı üzerinden gerçekleştirilir. </w:t>
      </w:r>
    </w:p>
    <w:p w:rsidR="00D63DA1" w:rsidRPr="00D63DA1" w:rsidRDefault="00D63DA1" w:rsidP="00D63DA1">
      <w:pPr>
        <w:pStyle w:val="ListParagraph"/>
        <w:numPr>
          <w:ilvl w:val="0"/>
          <w:numId w:val="3"/>
        </w:numPr>
        <w:spacing w:line="276" w:lineRule="auto"/>
        <w:rPr>
          <w:color w:val="00444B"/>
        </w:rPr>
      </w:pPr>
      <w:r w:rsidRPr="00D63DA1">
        <w:rPr>
          <w:color w:val="00444B"/>
        </w:rPr>
        <w:t>Yatırımcıların BIST Borçlanma Araçları Piyasası’nın açık olduğu günlerde saat 13:30’a kadar verdikleri katılma payı satım talimatları talimatın verilmesini takip eden ilk hesaplamada bulunacak pay fiyatı üzerinden yerine getirilir.BIST Borçlanma Araçları Piyasası’nın açık olduğu günlerde saat 13:30’dan sonra iletilen talimatlar ise, ilk fiyat hesaplanmasından sonra verilmiş olarak kabul edilir ve izleyen hesaplamada bulunan pay fiyatı üzerinden yerine getirilir.BIST Borçlanma Araçları Piyasası’nın kapalı olduğu günlerde iletilen talimatlar izleyen ilk işgünü yapılacak ilk hesaplamada bulunacak pay fiyatı üzerinden gerçekleştirilir.</w:t>
      </w:r>
      <w:r w:rsidRPr="00964534">
        <w:rPr>
          <w:sz w:val="24"/>
          <w:szCs w:val="24"/>
          <w:lang w:eastAsia="tr-TR"/>
        </w:rPr>
        <w:t xml:space="preserve"> </w:t>
      </w:r>
    </w:p>
    <w:p w:rsidR="00BF3F43" w:rsidRPr="00D63DA1" w:rsidRDefault="0066467C" w:rsidP="00D63DA1">
      <w:pPr>
        <w:pStyle w:val="ListParagraph"/>
        <w:numPr>
          <w:ilvl w:val="0"/>
          <w:numId w:val="3"/>
        </w:numPr>
        <w:spacing w:line="276" w:lineRule="auto"/>
        <w:rPr>
          <w:color w:val="00444B"/>
        </w:rPr>
      </w:pPr>
      <w:r w:rsidRPr="00D63DA1">
        <w:rPr>
          <w:color w:val="00444B"/>
        </w:rPr>
        <w:t>F</w:t>
      </w:r>
      <w:r w:rsidR="003F0A39" w:rsidRPr="00D63DA1">
        <w:rPr>
          <w:color w:val="00444B"/>
        </w:rPr>
        <w:t>on katılma payı alım satımının yapılacağı para birimi Türk</w:t>
      </w:r>
      <w:r w:rsidR="003F0A39" w:rsidRPr="00D63DA1">
        <w:rPr>
          <w:color w:val="00444B"/>
          <w:spacing w:val="1"/>
        </w:rPr>
        <w:t xml:space="preserve"> </w:t>
      </w:r>
      <w:r w:rsidR="003F0A39" w:rsidRPr="00D63DA1">
        <w:rPr>
          <w:color w:val="00444B"/>
        </w:rPr>
        <w:t>Lirası’dır.</w:t>
      </w:r>
    </w:p>
    <w:p w:rsidR="00D63DA1" w:rsidRPr="00D63DA1" w:rsidRDefault="00D63DA1" w:rsidP="00D63DA1">
      <w:pPr>
        <w:pStyle w:val="ListParagraph"/>
        <w:numPr>
          <w:ilvl w:val="0"/>
          <w:numId w:val="3"/>
        </w:numPr>
        <w:tabs>
          <w:tab w:val="left" w:pos="1134"/>
        </w:tabs>
        <w:spacing w:line="276" w:lineRule="auto"/>
        <w:rPr>
          <w:sz w:val="24"/>
          <w:szCs w:val="24"/>
          <w:lang w:eastAsia="tr-TR"/>
        </w:rPr>
      </w:pPr>
      <w:r w:rsidRPr="004C3954">
        <w:rPr>
          <w:color w:val="00444B"/>
        </w:rPr>
        <w:t xml:space="preserve">Fon’un ve katılma payı satın alanların vergilendirilmesine ilişkin esaslara </w:t>
      </w:r>
      <w:hyperlink r:id="rId5" w:history="1">
        <w:r w:rsidRPr="00D63DA1">
          <w:rPr>
            <w:rStyle w:val="Hyperlink"/>
            <w:sz w:val="24"/>
            <w:szCs w:val="24"/>
          </w:rPr>
          <w:t>www.gib.gov.tr</w:t>
        </w:r>
      </w:hyperlink>
      <w:r w:rsidRPr="00D63DA1">
        <w:rPr>
          <w:sz w:val="24"/>
          <w:szCs w:val="24"/>
        </w:rPr>
        <w:t xml:space="preserve"> </w:t>
      </w:r>
      <w:r w:rsidRPr="004C3954">
        <w:rPr>
          <w:color w:val="00444B"/>
        </w:rPr>
        <w:t>adresinden ulaşılabilir.</w:t>
      </w:r>
      <w:r w:rsidR="003F0A39" w:rsidRPr="00D63DA1">
        <w:rPr>
          <w:color w:val="00444B"/>
        </w:rPr>
        <w:t>Bu konudaki istisnalar ve diğer detaylar için ise formun “</w:t>
      </w:r>
      <w:r w:rsidR="003F0A39" w:rsidRPr="00D63DA1">
        <w:rPr>
          <w:b/>
          <w:color w:val="00444B"/>
        </w:rPr>
        <w:t>Önemli Bilgiler</w:t>
      </w:r>
      <w:r w:rsidR="003F0A39" w:rsidRPr="00D63DA1">
        <w:rPr>
          <w:color w:val="00444B"/>
        </w:rPr>
        <w:t>” bölümü incelenmelidir.</w:t>
      </w:r>
    </w:p>
    <w:p w:rsidR="00BF3F43" w:rsidRPr="00D63DA1" w:rsidRDefault="00E33644" w:rsidP="00D63DA1">
      <w:pPr>
        <w:pStyle w:val="ListParagraph"/>
        <w:numPr>
          <w:ilvl w:val="0"/>
          <w:numId w:val="3"/>
        </w:numPr>
        <w:tabs>
          <w:tab w:val="left" w:pos="1134"/>
        </w:tabs>
        <w:spacing w:line="276" w:lineRule="auto"/>
        <w:rPr>
          <w:sz w:val="24"/>
          <w:szCs w:val="24"/>
          <w:lang w:eastAsia="tr-TR"/>
        </w:rPr>
        <w:sectPr w:rsidR="00BF3F43" w:rsidRPr="00D63DA1">
          <w:type w:val="continuous"/>
          <w:pgSz w:w="11930" w:h="16850"/>
          <w:pgMar w:top="180" w:right="200" w:bottom="280" w:left="180" w:header="720" w:footer="720" w:gutter="0"/>
          <w:cols w:num="2" w:space="720" w:equalWidth="0">
            <w:col w:w="5572" w:space="40"/>
            <w:col w:w="5938"/>
          </w:cols>
        </w:sectPr>
      </w:pPr>
      <w:r w:rsidRPr="00D63DA1">
        <w:rPr>
          <w:color w:val="00444B"/>
        </w:rPr>
        <w:t>Katılma paylarının alım satımı kurucunun yanı sıra kurucu ile katılma payı al</w:t>
      </w:r>
      <w:r w:rsidR="005C4AF5" w:rsidRPr="00D63DA1">
        <w:rPr>
          <w:color w:val="00444B"/>
        </w:rPr>
        <w:t>ım satımına aracılık sözleşmesi</w:t>
      </w:r>
      <w:r w:rsidR="001B1D48" w:rsidRPr="00D63DA1">
        <w:rPr>
          <w:color w:val="00444B"/>
        </w:rPr>
        <w:t xml:space="preserve"> imzalamış olan Kurum tarafından </w:t>
      </w:r>
      <w:r w:rsidRPr="00D63DA1">
        <w:rPr>
          <w:color w:val="00444B"/>
        </w:rPr>
        <w:t>ve TEFAS’a üye olan fon dağıtım kuruluşları aracılığıyla yapılacaktır.</w:t>
      </w:r>
    </w:p>
    <w:p w:rsidR="00BF3F43" w:rsidRPr="00B415E2" w:rsidRDefault="003F0A39" w:rsidP="00A61D99">
      <w:pPr>
        <w:pStyle w:val="Heading1"/>
        <w:spacing w:before="75" w:line="276" w:lineRule="auto"/>
        <w:ind w:left="422"/>
        <w:jc w:val="left"/>
        <w:rPr>
          <w:sz w:val="22"/>
          <w:szCs w:val="22"/>
        </w:rPr>
      </w:pPr>
      <w:r w:rsidRPr="00B415E2">
        <w:rPr>
          <w:color w:val="6F2F9F"/>
          <w:sz w:val="22"/>
          <w:szCs w:val="22"/>
        </w:rPr>
        <w:lastRenderedPageBreak/>
        <w:t>Risk ve Getiri Profili</w:t>
      </w:r>
    </w:p>
    <w:p w:rsidR="00BF3F43" w:rsidRPr="00D31F5D" w:rsidRDefault="003F0A39" w:rsidP="00A61D99">
      <w:pPr>
        <w:tabs>
          <w:tab w:val="left" w:pos="3461"/>
        </w:tabs>
        <w:spacing w:before="102" w:line="276" w:lineRule="auto"/>
        <w:ind w:left="422"/>
        <w:rPr>
          <w:sz w:val="16"/>
          <w:szCs w:val="16"/>
        </w:rPr>
      </w:pPr>
      <w:r w:rsidRPr="00D31F5D">
        <w:rPr>
          <w:color w:val="00444B"/>
          <w:sz w:val="16"/>
          <w:szCs w:val="16"/>
        </w:rPr>
        <w:t>D</w:t>
      </w:r>
      <w:r w:rsidRPr="00D31F5D">
        <w:rPr>
          <w:color w:val="00444B"/>
          <w:spacing w:val="-9"/>
          <w:sz w:val="16"/>
          <w:szCs w:val="16"/>
        </w:rPr>
        <w:t xml:space="preserve"> </w:t>
      </w:r>
      <w:r w:rsidRPr="00D31F5D">
        <w:rPr>
          <w:color w:val="00444B"/>
          <w:sz w:val="16"/>
          <w:szCs w:val="16"/>
        </w:rPr>
        <w:t>ü</w:t>
      </w:r>
      <w:r w:rsidRPr="00D31F5D">
        <w:rPr>
          <w:color w:val="00444B"/>
          <w:spacing w:val="-9"/>
          <w:sz w:val="16"/>
          <w:szCs w:val="16"/>
        </w:rPr>
        <w:t xml:space="preserve"> </w:t>
      </w:r>
      <w:r w:rsidRPr="00D31F5D">
        <w:rPr>
          <w:color w:val="00444B"/>
          <w:sz w:val="16"/>
          <w:szCs w:val="16"/>
        </w:rPr>
        <w:t>ş</w:t>
      </w:r>
      <w:r w:rsidRPr="00D31F5D">
        <w:rPr>
          <w:color w:val="00444B"/>
          <w:spacing w:val="-10"/>
          <w:sz w:val="16"/>
          <w:szCs w:val="16"/>
        </w:rPr>
        <w:t xml:space="preserve"> </w:t>
      </w:r>
      <w:r w:rsidRPr="00D31F5D">
        <w:rPr>
          <w:color w:val="00444B"/>
          <w:sz w:val="16"/>
          <w:szCs w:val="16"/>
        </w:rPr>
        <w:t>ü</w:t>
      </w:r>
      <w:r w:rsidRPr="00D31F5D">
        <w:rPr>
          <w:color w:val="00444B"/>
          <w:spacing w:val="-9"/>
          <w:sz w:val="16"/>
          <w:szCs w:val="16"/>
        </w:rPr>
        <w:t xml:space="preserve"> </w:t>
      </w:r>
      <w:r w:rsidRPr="00D31F5D">
        <w:rPr>
          <w:color w:val="00444B"/>
          <w:sz w:val="16"/>
          <w:szCs w:val="16"/>
        </w:rPr>
        <w:t xml:space="preserve">k </w:t>
      </w:r>
      <w:r w:rsidRPr="00D31F5D">
        <w:rPr>
          <w:color w:val="00444B"/>
          <w:spacing w:val="16"/>
          <w:sz w:val="16"/>
          <w:szCs w:val="16"/>
        </w:rPr>
        <w:t xml:space="preserve"> </w:t>
      </w:r>
      <w:r w:rsidRPr="00D31F5D">
        <w:rPr>
          <w:color w:val="00444B"/>
          <w:sz w:val="16"/>
          <w:szCs w:val="16"/>
        </w:rPr>
        <w:t>R</w:t>
      </w:r>
      <w:r w:rsidRPr="00D31F5D">
        <w:rPr>
          <w:color w:val="00444B"/>
          <w:spacing w:val="-10"/>
          <w:sz w:val="16"/>
          <w:szCs w:val="16"/>
        </w:rPr>
        <w:t xml:space="preserve"> </w:t>
      </w:r>
      <w:r w:rsidRPr="00D31F5D">
        <w:rPr>
          <w:color w:val="00444B"/>
          <w:sz w:val="16"/>
          <w:szCs w:val="16"/>
        </w:rPr>
        <w:t>i</w:t>
      </w:r>
      <w:r w:rsidRPr="00D31F5D">
        <w:rPr>
          <w:color w:val="00444B"/>
          <w:spacing w:val="-9"/>
          <w:sz w:val="16"/>
          <w:szCs w:val="16"/>
        </w:rPr>
        <w:t xml:space="preserve"> </w:t>
      </w:r>
      <w:r w:rsidRPr="00D31F5D">
        <w:rPr>
          <w:color w:val="00444B"/>
          <w:sz w:val="16"/>
          <w:szCs w:val="16"/>
        </w:rPr>
        <w:t>s</w:t>
      </w:r>
      <w:r w:rsidRPr="00D31F5D">
        <w:rPr>
          <w:color w:val="00444B"/>
          <w:spacing w:val="-10"/>
          <w:sz w:val="16"/>
          <w:szCs w:val="16"/>
        </w:rPr>
        <w:t xml:space="preserve"> </w:t>
      </w:r>
      <w:r w:rsidRPr="00D31F5D">
        <w:rPr>
          <w:color w:val="00444B"/>
          <w:sz w:val="16"/>
          <w:szCs w:val="16"/>
        </w:rPr>
        <w:t>k</w:t>
      </w:r>
      <w:r w:rsidRPr="00D31F5D">
        <w:rPr>
          <w:color w:val="00444B"/>
          <w:sz w:val="16"/>
          <w:szCs w:val="16"/>
        </w:rPr>
        <w:tab/>
      </w:r>
      <w:r w:rsidR="007E4BB6" w:rsidRPr="00D31F5D">
        <w:rPr>
          <w:color w:val="00444B"/>
          <w:sz w:val="16"/>
          <w:szCs w:val="16"/>
        </w:rPr>
        <w:t xml:space="preserve">          </w:t>
      </w:r>
      <w:r w:rsidR="00D31F5D">
        <w:rPr>
          <w:color w:val="00444B"/>
          <w:sz w:val="16"/>
          <w:szCs w:val="16"/>
        </w:rPr>
        <w:t xml:space="preserve">         </w:t>
      </w:r>
      <w:r w:rsidRPr="00D31F5D">
        <w:rPr>
          <w:color w:val="00444B"/>
          <w:sz w:val="16"/>
          <w:szCs w:val="16"/>
        </w:rPr>
        <w:t>Y</w:t>
      </w:r>
      <w:r w:rsidRPr="00D31F5D">
        <w:rPr>
          <w:color w:val="00444B"/>
          <w:spacing w:val="-9"/>
          <w:sz w:val="16"/>
          <w:szCs w:val="16"/>
        </w:rPr>
        <w:t xml:space="preserve"> </w:t>
      </w:r>
      <w:r w:rsidRPr="00D31F5D">
        <w:rPr>
          <w:color w:val="00444B"/>
          <w:sz w:val="16"/>
          <w:szCs w:val="16"/>
        </w:rPr>
        <w:t>ü</w:t>
      </w:r>
      <w:r w:rsidRPr="00D31F5D">
        <w:rPr>
          <w:color w:val="00444B"/>
          <w:spacing w:val="-9"/>
          <w:sz w:val="16"/>
          <w:szCs w:val="16"/>
        </w:rPr>
        <w:t xml:space="preserve"> </w:t>
      </w:r>
      <w:r w:rsidRPr="00D31F5D">
        <w:rPr>
          <w:color w:val="00444B"/>
          <w:sz w:val="16"/>
          <w:szCs w:val="16"/>
        </w:rPr>
        <w:t>k</w:t>
      </w:r>
      <w:r w:rsidRPr="00D31F5D">
        <w:rPr>
          <w:color w:val="00444B"/>
          <w:spacing w:val="-9"/>
          <w:sz w:val="16"/>
          <w:szCs w:val="16"/>
        </w:rPr>
        <w:t xml:space="preserve"> </w:t>
      </w:r>
      <w:r w:rsidRPr="00D31F5D">
        <w:rPr>
          <w:color w:val="00444B"/>
          <w:sz w:val="16"/>
          <w:szCs w:val="16"/>
        </w:rPr>
        <w:t>s</w:t>
      </w:r>
      <w:r w:rsidRPr="00D31F5D">
        <w:rPr>
          <w:color w:val="00444B"/>
          <w:spacing w:val="-10"/>
          <w:sz w:val="16"/>
          <w:szCs w:val="16"/>
        </w:rPr>
        <w:t xml:space="preserve"> </w:t>
      </w:r>
      <w:r w:rsidRPr="00D31F5D">
        <w:rPr>
          <w:color w:val="00444B"/>
          <w:sz w:val="16"/>
          <w:szCs w:val="16"/>
        </w:rPr>
        <w:t>e</w:t>
      </w:r>
      <w:r w:rsidRPr="00D31F5D">
        <w:rPr>
          <w:color w:val="00444B"/>
          <w:spacing w:val="-9"/>
          <w:sz w:val="16"/>
          <w:szCs w:val="16"/>
        </w:rPr>
        <w:t xml:space="preserve"> </w:t>
      </w:r>
      <w:r w:rsidRPr="00D31F5D">
        <w:rPr>
          <w:color w:val="00444B"/>
          <w:sz w:val="16"/>
          <w:szCs w:val="16"/>
        </w:rPr>
        <w:t>k</w:t>
      </w:r>
      <w:r w:rsidRPr="00D31F5D">
        <w:rPr>
          <w:color w:val="00444B"/>
          <w:spacing w:val="14"/>
          <w:sz w:val="16"/>
          <w:szCs w:val="16"/>
        </w:rPr>
        <w:t xml:space="preserve"> </w:t>
      </w:r>
      <w:r w:rsidRPr="00D31F5D">
        <w:rPr>
          <w:color w:val="00444B"/>
          <w:sz w:val="16"/>
          <w:szCs w:val="16"/>
        </w:rPr>
        <w:t>r</w:t>
      </w:r>
      <w:r w:rsidRPr="00D31F5D">
        <w:rPr>
          <w:color w:val="00444B"/>
          <w:spacing w:val="-8"/>
          <w:sz w:val="16"/>
          <w:szCs w:val="16"/>
        </w:rPr>
        <w:t xml:space="preserve"> </w:t>
      </w:r>
      <w:r w:rsidRPr="00D31F5D">
        <w:rPr>
          <w:color w:val="00444B"/>
          <w:sz w:val="16"/>
          <w:szCs w:val="16"/>
        </w:rPr>
        <w:t>i</w:t>
      </w:r>
      <w:r w:rsidRPr="00D31F5D">
        <w:rPr>
          <w:color w:val="00444B"/>
          <w:spacing w:val="-6"/>
          <w:sz w:val="16"/>
          <w:szCs w:val="16"/>
        </w:rPr>
        <w:t xml:space="preserve"> </w:t>
      </w:r>
      <w:r w:rsidRPr="00D31F5D">
        <w:rPr>
          <w:color w:val="00444B"/>
          <w:sz w:val="16"/>
          <w:szCs w:val="16"/>
        </w:rPr>
        <w:t>s</w:t>
      </w:r>
      <w:r w:rsidRPr="00D31F5D">
        <w:rPr>
          <w:color w:val="00444B"/>
          <w:spacing w:val="-10"/>
          <w:sz w:val="16"/>
          <w:szCs w:val="16"/>
        </w:rPr>
        <w:t xml:space="preserve"> </w:t>
      </w:r>
      <w:r w:rsidRPr="00D31F5D">
        <w:rPr>
          <w:color w:val="00444B"/>
          <w:sz w:val="16"/>
          <w:szCs w:val="16"/>
        </w:rPr>
        <w:t>k</w:t>
      </w:r>
    </w:p>
    <w:p w:rsidR="00BF3F43" w:rsidRPr="00D31F5D" w:rsidRDefault="003F0A39" w:rsidP="00A61D99">
      <w:pPr>
        <w:tabs>
          <w:tab w:val="left" w:pos="3488"/>
        </w:tabs>
        <w:spacing w:before="103" w:line="276" w:lineRule="auto"/>
        <w:ind w:left="422"/>
        <w:rPr>
          <w:sz w:val="16"/>
          <w:szCs w:val="16"/>
        </w:rPr>
      </w:pPr>
      <w:r w:rsidRPr="00D31F5D">
        <w:rPr>
          <w:color w:val="00444B"/>
          <w:sz w:val="16"/>
          <w:szCs w:val="16"/>
        </w:rPr>
        <w:t>P</w:t>
      </w:r>
      <w:r w:rsidRPr="00D31F5D">
        <w:rPr>
          <w:color w:val="00444B"/>
          <w:spacing w:val="-9"/>
          <w:sz w:val="16"/>
          <w:szCs w:val="16"/>
        </w:rPr>
        <w:t xml:space="preserve"> </w:t>
      </w:r>
      <w:r w:rsidRPr="00D31F5D">
        <w:rPr>
          <w:color w:val="00444B"/>
          <w:sz w:val="16"/>
          <w:szCs w:val="16"/>
        </w:rPr>
        <w:t>o</w:t>
      </w:r>
      <w:r w:rsidRPr="00D31F5D">
        <w:rPr>
          <w:color w:val="00444B"/>
          <w:spacing w:val="-9"/>
          <w:sz w:val="16"/>
          <w:szCs w:val="16"/>
        </w:rPr>
        <w:t xml:space="preserve"> </w:t>
      </w:r>
      <w:r w:rsidRPr="00D31F5D">
        <w:rPr>
          <w:color w:val="00444B"/>
          <w:sz w:val="16"/>
          <w:szCs w:val="16"/>
        </w:rPr>
        <w:t>t</w:t>
      </w:r>
      <w:r w:rsidRPr="00D31F5D">
        <w:rPr>
          <w:color w:val="00444B"/>
          <w:spacing w:val="-9"/>
          <w:sz w:val="16"/>
          <w:szCs w:val="16"/>
        </w:rPr>
        <w:t xml:space="preserve"> </w:t>
      </w:r>
      <w:r w:rsidRPr="00D31F5D">
        <w:rPr>
          <w:color w:val="00444B"/>
          <w:sz w:val="16"/>
          <w:szCs w:val="16"/>
        </w:rPr>
        <w:t>a</w:t>
      </w:r>
      <w:r w:rsidRPr="00D31F5D">
        <w:rPr>
          <w:color w:val="00444B"/>
          <w:spacing w:val="-9"/>
          <w:sz w:val="16"/>
          <w:szCs w:val="16"/>
        </w:rPr>
        <w:t xml:space="preserve"> </w:t>
      </w:r>
      <w:r w:rsidRPr="00D31F5D">
        <w:rPr>
          <w:color w:val="00444B"/>
          <w:sz w:val="16"/>
          <w:szCs w:val="16"/>
        </w:rPr>
        <w:t>n</w:t>
      </w:r>
      <w:r w:rsidRPr="00D31F5D">
        <w:rPr>
          <w:color w:val="00444B"/>
          <w:spacing w:val="-9"/>
          <w:sz w:val="16"/>
          <w:szCs w:val="16"/>
        </w:rPr>
        <w:t xml:space="preserve"> </w:t>
      </w:r>
      <w:r w:rsidRPr="00D31F5D">
        <w:rPr>
          <w:color w:val="00444B"/>
          <w:sz w:val="16"/>
          <w:szCs w:val="16"/>
        </w:rPr>
        <w:t>s</w:t>
      </w:r>
      <w:r w:rsidRPr="00D31F5D">
        <w:rPr>
          <w:color w:val="00444B"/>
          <w:spacing w:val="-11"/>
          <w:sz w:val="16"/>
          <w:szCs w:val="16"/>
        </w:rPr>
        <w:t xml:space="preserve"> </w:t>
      </w:r>
      <w:r w:rsidRPr="00D31F5D">
        <w:rPr>
          <w:color w:val="00444B"/>
          <w:sz w:val="16"/>
          <w:szCs w:val="16"/>
        </w:rPr>
        <w:t>i</w:t>
      </w:r>
      <w:r w:rsidRPr="00D31F5D">
        <w:rPr>
          <w:color w:val="00444B"/>
          <w:spacing w:val="-6"/>
          <w:sz w:val="16"/>
          <w:szCs w:val="16"/>
        </w:rPr>
        <w:t xml:space="preserve"> </w:t>
      </w:r>
      <w:r w:rsidRPr="00D31F5D">
        <w:rPr>
          <w:color w:val="00444B"/>
          <w:sz w:val="16"/>
          <w:szCs w:val="16"/>
        </w:rPr>
        <w:t>y</w:t>
      </w:r>
      <w:r w:rsidRPr="00D31F5D">
        <w:rPr>
          <w:color w:val="00444B"/>
          <w:spacing w:val="-9"/>
          <w:sz w:val="16"/>
          <w:szCs w:val="16"/>
        </w:rPr>
        <w:t xml:space="preserve"> </w:t>
      </w:r>
      <w:r w:rsidRPr="00D31F5D">
        <w:rPr>
          <w:color w:val="00444B"/>
          <w:sz w:val="16"/>
          <w:szCs w:val="16"/>
        </w:rPr>
        <w:t>e</w:t>
      </w:r>
      <w:r w:rsidRPr="00D31F5D">
        <w:rPr>
          <w:color w:val="00444B"/>
          <w:spacing w:val="-9"/>
          <w:sz w:val="16"/>
          <w:szCs w:val="16"/>
        </w:rPr>
        <w:t xml:space="preserve"> </w:t>
      </w:r>
      <w:r w:rsidRPr="00D31F5D">
        <w:rPr>
          <w:color w:val="00444B"/>
          <w:sz w:val="16"/>
          <w:szCs w:val="16"/>
        </w:rPr>
        <w:t xml:space="preserve">l </w:t>
      </w:r>
      <w:r w:rsidRPr="00D31F5D">
        <w:rPr>
          <w:color w:val="00444B"/>
          <w:spacing w:val="16"/>
          <w:sz w:val="16"/>
          <w:szCs w:val="16"/>
        </w:rPr>
        <w:t xml:space="preserve"> </w:t>
      </w:r>
      <w:r w:rsidRPr="00D31F5D">
        <w:rPr>
          <w:color w:val="00444B"/>
          <w:sz w:val="16"/>
          <w:szCs w:val="16"/>
        </w:rPr>
        <w:t>D</w:t>
      </w:r>
      <w:r w:rsidRPr="00D31F5D">
        <w:rPr>
          <w:color w:val="00444B"/>
          <w:spacing w:val="-9"/>
          <w:sz w:val="16"/>
          <w:szCs w:val="16"/>
        </w:rPr>
        <w:t xml:space="preserve"> </w:t>
      </w:r>
      <w:r w:rsidRPr="00D31F5D">
        <w:rPr>
          <w:color w:val="00444B"/>
          <w:sz w:val="16"/>
          <w:szCs w:val="16"/>
        </w:rPr>
        <w:t>ü</w:t>
      </w:r>
      <w:r w:rsidRPr="00D31F5D">
        <w:rPr>
          <w:color w:val="00444B"/>
          <w:spacing w:val="-7"/>
          <w:sz w:val="16"/>
          <w:szCs w:val="16"/>
        </w:rPr>
        <w:t xml:space="preserve"> </w:t>
      </w:r>
      <w:r w:rsidRPr="00D31F5D">
        <w:rPr>
          <w:color w:val="00444B"/>
          <w:sz w:val="16"/>
          <w:szCs w:val="16"/>
        </w:rPr>
        <w:t>ş</w:t>
      </w:r>
      <w:r w:rsidRPr="00D31F5D">
        <w:rPr>
          <w:color w:val="00444B"/>
          <w:spacing w:val="-10"/>
          <w:sz w:val="16"/>
          <w:szCs w:val="16"/>
        </w:rPr>
        <w:t xml:space="preserve"> </w:t>
      </w:r>
      <w:r w:rsidRPr="00D31F5D">
        <w:rPr>
          <w:color w:val="00444B"/>
          <w:sz w:val="16"/>
          <w:szCs w:val="16"/>
        </w:rPr>
        <w:t>ü</w:t>
      </w:r>
      <w:r w:rsidRPr="00D31F5D">
        <w:rPr>
          <w:color w:val="00444B"/>
          <w:spacing w:val="-9"/>
          <w:sz w:val="16"/>
          <w:szCs w:val="16"/>
        </w:rPr>
        <w:t xml:space="preserve"> </w:t>
      </w:r>
      <w:r w:rsidRPr="00D31F5D">
        <w:rPr>
          <w:color w:val="00444B"/>
          <w:sz w:val="16"/>
          <w:szCs w:val="16"/>
        </w:rPr>
        <w:t xml:space="preserve">k </w:t>
      </w:r>
      <w:r w:rsidRPr="00D31F5D">
        <w:rPr>
          <w:color w:val="00444B"/>
          <w:spacing w:val="14"/>
          <w:sz w:val="16"/>
          <w:szCs w:val="16"/>
        </w:rPr>
        <w:t xml:space="preserve"> </w:t>
      </w:r>
      <w:r w:rsidRPr="00D31F5D">
        <w:rPr>
          <w:color w:val="00444B"/>
          <w:sz w:val="16"/>
          <w:szCs w:val="16"/>
        </w:rPr>
        <w:t>G</w:t>
      </w:r>
      <w:r w:rsidRPr="00D31F5D">
        <w:rPr>
          <w:color w:val="00444B"/>
          <w:spacing w:val="-9"/>
          <w:sz w:val="16"/>
          <w:szCs w:val="16"/>
        </w:rPr>
        <w:t xml:space="preserve"> </w:t>
      </w:r>
      <w:r w:rsidRPr="00D31F5D">
        <w:rPr>
          <w:color w:val="00444B"/>
          <w:sz w:val="16"/>
          <w:szCs w:val="16"/>
        </w:rPr>
        <w:t>e</w:t>
      </w:r>
      <w:r w:rsidRPr="00D31F5D">
        <w:rPr>
          <w:color w:val="00444B"/>
          <w:spacing w:val="-9"/>
          <w:sz w:val="16"/>
          <w:szCs w:val="16"/>
        </w:rPr>
        <w:t xml:space="preserve"> </w:t>
      </w:r>
      <w:r w:rsidRPr="00D31F5D">
        <w:rPr>
          <w:color w:val="00444B"/>
          <w:sz w:val="16"/>
          <w:szCs w:val="16"/>
        </w:rPr>
        <w:t>t</w:t>
      </w:r>
      <w:r w:rsidRPr="00D31F5D">
        <w:rPr>
          <w:color w:val="00444B"/>
          <w:spacing w:val="-6"/>
          <w:sz w:val="16"/>
          <w:szCs w:val="16"/>
        </w:rPr>
        <w:t xml:space="preserve"> </w:t>
      </w:r>
      <w:r w:rsidRPr="00D31F5D">
        <w:rPr>
          <w:color w:val="00444B"/>
          <w:sz w:val="16"/>
          <w:szCs w:val="16"/>
        </w:rPr>
        <w:t>i</w:t>
      </w:r>
      <w:r w:rsidRPr="00D31F5D">
        <w:rPr>
          <w:color w:val="00444B"/>
          <w:spacing w:val="-9"/>
          <w:sz w:val="16"/>
          <w:szCs w:val="16"/>
        </w:rPr>
        <w:t xml:space="preserve"> </w:t>
      </w:r>
      <w:r w:rsidRPr="00D31F5D">
        <w:rPr>
          <w:color w:val="00444B"/>
          <w:sz w:val="16"/>
          <w:szCs w:val="16"/>
        </w:rPr>
        <w:t>r</w:t>
      </w:r>
      <w:r w:rsidRPr="00D31F5D">
        <w:rPr>
          <w:color w:val="00444B"/>
          <w:spacing w:val="-8"/>
          <w:sz w:val="16"/>
          <w:szCs w:val="16"/>
        </w:rPr>
        <w:t xml:space="preserve"> </w:t>
      </w:r>
      <w:r w:rsidR="00D31F5D">
        <w:rPr>
          <w:color w:val="00444B"/>
          <w:sz w:val="16"/>
          <w:szCs w:val="16"/>
        </w:rPr>
        <w:t xml:space="preserve">i            </w:t>
      </w:r>
      <w:r w:rsidRPr="00D31F5D">
        <w:rPr>
          <w:color w:val="00444B"/>
          <w:sz w:val="16"/>
          <w:szCs w:val="16"/>
        </w:rPr>
        <w:t>P</w:t>
      </w:r>
      <w:r w:rsidRPr="00D31F5D">
        <w:rPr>
          <w:color w:val="00444B"/>
          <w:spacing w:val="-9"/>
          <w:sz w:val="16"/>
          <w:szCs w:val="16"/>
        </w:rPr>
        <w:t xml:space="preserve"> </w:t>
      </w:r>
      <w:r w:rsidRPr="00D31F5D">
        <w:rPr>
          <w:color w:val="00444B"/>
          <w:sz w:val="16"/>
          <w:szCs w:val="16"/>
        </w:rPr>
        <w:t>o</w:t>
      </w:r>
      <w:r w:rsidRPr="00D31F5D">
        <w:rPr>
          <w:color w:val="00444B"/>
          <w:spacing w:val="-9"/>
          <w:sz w:val="16"/>
          <w:szCs w:val="16"/>
        </w:rPr>
        <w:t xml:space="preserve"> </w:t>
      </w:r>
      <w:r w:rsidRPr="00D31F5D">
        <w:rPr>
          <w:color w:val="00444B"/>
          <w:sz w:val="16"/>
          <w:szCs w:val="16"/>
        </w:rPr>
        <w:t>t</w:t>
      </w:r>
      <w:r w:rsidRPr="00D31F5D">
        <w:rPr>
          <w:color w:val="00444B"/>
          <w:spacing w:val="-9"/>
          <w:sz w:val="16"/>
          <w:szCs w:val="16"/>
        </w:rPr>
        <w:t xml:space="preserve"> </w:t>
      </w:r>
      <w:r w:rsidRPr="00D31F5D">
        <w:rPr>
          <w:color w:val="00444B"/>
          <w:sz w:val="16"/>
          <w:szCs w:val="16"/>
        </w:rPr>
        <w:t>a</w:t>
      </w:r>
      <w:r w:rsidRPr="00D31F5D">
        <w:rPr>
          <w:color w:val="00444B"/>
          <w:spacing w:val="-9"/>
          <w:sz w:val="16"/>
          <w:szCs w:val="16"/>
        </w:rPr>
        <w:t xml:space="preserve"> </w:t>
      </w:r>
      <w:r w:rsidRPr="00D31F5D">
        <w:rPr>
          <w:color w:val="00444B"/>
          <w:sz w:val="16"/>
          <w:szCs w:val="16"/>
        </w:rPr>
        <w:t>n</w:t>
      </w:r>
      <w:r w:rsidRPr="00D31F5D">
        <w:rPr>
          <w:color w:val="00444B"/>
          <w:spacing w:val="-9"/>
          <w:sz w:val="16"/>
          <w:szCs w:val="16"/>
        </w:rPr>
        <w:t xml:space="preserve"> </w:t>
      </w:r>
      <w:r w:rsidRPr="00D31F5D">
        <w:rPr>
          <w:color w:val="00444B"/>
          <w:sz w:val="16"/>
          <w:szCs w:val="16"/>
        </w:rPr>
        <w:t>s</w:t>
      </w:r>
      <w:r w:rsidRPr="00D31F5D">
        <w:rPr>
          <w:color w:val="00444B"/>
          <w:spacing w:val="-10"/>
          <w:sz w:val="16"/>
          <w:szCs w:val="16"/>
        </w:rPr>
        <w:t xml:space="preserve"> </w:t>
      </w:r>
      <w:r w:rsidRPr="00D31F5D">
        <w:rPr>
          <w:color w:val="00444B"/>
          <w:sz w:val="16"/>
          <w:szCs w:val="16"/>
        </w:rPr>
        <w:t>i</w:t>
      </w:r>
      <w:r w:rsidRPr="00D31F5D">
        <w:rPr>
          <w:color w:val="00444B"/>
          <w:spacing w:val="-9"/>
          <w:sz w:val="16"/>
          <w:szCs w:val="16"/>
        </w:rPr>
        <w:t xml:space="preserve"> </w:t>
      </w:r>
      <w:r w:rsidRPr="00D31F5D">
        <w:rPr>
          <w:color w:val="00444B"/>
          <w:sz w:val="16"/>
          <w:szCs w:val="16"/>
        </w:rPr>
        <w:t>y</w:t>
      </w:r>
      <w:r w:rsidRPr="00D31F5D">
        <w:rPr>
          <w:color w:val="00444B"/>
          <w:spacing w:val="-9"/>
          <w:sz w:val="16"/>
          <w:szCs w:val="16"/>
        </w:rPr>
        <w:t xml:space="preserve"> </w:t>
      </w:r>
      <w:r w:rsidRPr="00D31F5D">
        <w:rPr>
          <w:color w:val="00444B"/>
          <w:sz w:val="16"/>
          <w:szCs w:val="16"/>
        </w:rPr>
        <w:t>e</w:t>
      </w:r>
      <w:r w:rsidRPr="00D31F5D">
        <w:rPr>
          <w:color w:val="00444B"/>
          <w:spacing w:val="-9"/>
          <w:sz w:val="16"/>
          <w:szCs w:val="16"/>
        </w:rPr>
        <w:t xml:space="preserve"> </w:t>
      </w:r>
      <w:r w:rsidRPr="00D31F5D">
        <w:rPr>
          <w:color w:val="00444B"/>
          <w:sz w:val="16"/>
          <w:szCs w:val="16"/>
        </w:rPr>
        <w:t>l</w:t>
      </w:r>
      <w:r w:rsidRPr="00D31F5D">
        <w:rPr>
          <w:color w:val="00444B"/>
          <w:spacing w:val="15"/>
          <w:sz w:val="16"/>
          <w:szCs w:val="16"/>
        </w:rPr>
        <w:t xml:space="preserve"> </w:t>
      </w:r>
      <w:r w:rsidRPr="00D31F5D">
        <w:rPr>
          <w:color w:val="00444B"/>
          <w:sz w:val="16"/>
          <w:szCs w:val="16"/>
        </w:rPr>
        <w:t>Y</w:t>
      </w:r>
      <w:r w:rsidRPr="00D31F5D">
        <w:rPr>
          <w:color w:val="00444B"/>
          <w:spacing w:val="-9"/>
          <w:sz w:val="16"/>
          <w:szCs w:val="16"/>
        </w:rPr>
        <w:t xml:space="preserve"> </w:t>
      </w:r>
      <w:r w:rsidRPr="00D31F5D">
        <w:rPr>
          <w:color w:val="00444B"/>
          <w:sz w:val="16"/>
          <w:szCs w:val="16"/>
        </w:rPr>
        <w:t>ü</w:t>
      </w:r>
      <w:r w:rsidRPr="00D31F5D">
        <w:rPr>
          <w:color w:val="00444B"/>
          <w:spacing w:val="-9"/>
          <w:sz w:val="16"/>
          <w:szCs w:val="16"/>
        </w:rPr>
        <w:t xml:space="preserve"> </w:t>
      </w:r>
      <w:r w:rsidRPr="00D31F5D">
        <w:rPr>
          <w:color w:val="00444B"/>
          <w:sz w:val="16"/>
          <w:szCs w:val="16"/>
        </w:rPr>
        <w:t>k</w:t>
      </w:r>
      <w:r w:rsidRPr="00D31F5D">
        <w:rPr>
          <w:color w:val="00444B"/>
          <w:spacing w:val="-7"/>
          <w:sz w:val="16"/>
          <w:szCs w:val="16"/>
        </w:rPr>
        <w:t xml:space="preserve"> </w:t>
      </w:r>
      <w:r w:rsidRPr="00D31F5D">
        <w:rPr>
          <w:color w:val="00444B"/>
          <w:sz w:val="16"/>
          <w:szCs w:val="16"/>
        </w:rPr>
        <w:t>s</w:t>
      </w:r>
      <w:r w:rsidRPr="00D31F5D">
        <w:rPr>
          <w:color w:val="00444B"/>
          <w:spacing w:val="-10"/>
          <w:sz w:val="16"/>
          <w:szCs w:val="16"/>
        </w:rPr>
        <w:t xml:space="preserve"> </w:t>
      </w:r>
      <w:r w:rsidRPr="00D31F5D">
        <w:rPr>
          <w:color w:val="00444B"/>
          <w:sz w:val="16"/>
          <w:szCs w:val="16"/>
        </w:rPr>
        <w:t>e</w:t>
      </w:r>
      <w:r w:rsidRPr="00D31F5D">
        <w:rPr>
          <w:color w:val="00444B"/>
          <w:spacing w:val="-7"/>
          <w:sz w:val="16"/>
          <w:szCs w:val="16"/>
        </w:rPr>
        <w:t xml:space="preserve"> </w:t>
      </w:r>
      <w:r w:rsidRPr="00D31F5D">
        <w:rPr>
          <w:color w:val="00444B"/>
          <w:sz w:val="16"/>
          <w:szCs w:val="16"/>
        </w:rPr>
        <w:t>k</w:t>
      </w:r>
      <w:r w:rsidRPr="00D31F5D">
        <w:rPr>
          <w:color w:val="00444B"/>
          <w:spacing w:val="14"/>
          <w:sz w:val="16"/>
          <w:szCs w:val="16"/>
        </w:rPr>
        <w:t xml:space="preserve"> </w:t>
      </w:r>
      <w:r w:rsidRPr="00D31F5D">
        <w:rPr>
          <w:color w:val="00444B"/>
          <w:sz w:val="16"/>
          <w:szCs w:val="16"/>
        </w:rPr>
        <w:t>G</w:t>
      </w:r>
      <w:r w:rsidRPr="00D31F5D">
        <w:rPr>
          <w:color w:val="00444B"/>
          <w:spacing w:val="-9"/>
          <w:sz w:val="16"/>
          <w:szCs w:val="16"/>
        </w:rPr>
        <w:t xml:space="preserve"> </w:t>
      </w:r>
      <w:r w:rsidRPr="00D31F5D">
        <w:rPr>
          <w:color w:val="00444B"/>
          <w:sz w:val="16"/>
          <w:szCs w:val="16"/>
        </w:rPr>
        <w:t>e</w:t>
      </w:r>
      <w:r w:rsidRPr="00D31F5D">
        <w:rPr>
          <w:color w:val="00444B"/>
          <w:spacing w:val="-9"/>
          <w:sz w:val="16"/>
          <w:szCs w:val="16"/>
        </w:rPr>
        <w:t xml:space="preserve"> </w:t>
      </w:r>
      <w:r w:rsidRPr="00D31F5D">
        <w:rPr>
          <w:color w:val="00444B"/>
          <w:sz w:val="16"/>
          <w:szCs w:val="16"/>
        </w:rPr>
        <w:t>t</w:t>
      </w:r>
      <w:r w:rsidRPr="00D31F5D">
        <w:rPr>
          <w:color w:val="00444B"/>
          <w:spacing w:val="-9"/>
          <w:sz w:val="16"/>
          <w:szCs w:val="16"/>
        </w:rPr>
        <w:t xml:space="preserve"> </w:t>
      </w:r>
      <w:r w:rsidRPr="00D31F5D">
        <w:rPr>
          <w:color w:val="00444B"/>
          <w:sz w:val="16"/>
          <w:szCs w:val="16"/>
        </w:rPr>
        <w:t>i</w:t>
      </w:r>
      <w:r w:rsidRPr="00D31F5D">
        <w:rPr>
          <w:color w:val="00444B"/>
          <w:spacing w:val="-9"/>
          <w:sz w:val="16"/>
          <w:szCs w:val="16"/>
        </w:rPr>
        <w:t xml:space="preserve"> </w:t>
      </w:r>
      <w:r w:rsidRPr="00D31F5D">
        <w:rPr>
          <w:color w:val="00444B"/>
          <w:sz w:val="16"/>
          <w:szCs w:val="16"/>
        </w:rPr>
        <w:t>r</w:t>
      </w:r>
      <w:r w:rsidRPr="00D31F5D">
        <w:rPr>
          <w:color w:val="00444B"/>
          <w:spacing w:val="-8"/>
          <w:sz w:val="16"/>
          <w:szCs w:val="16"/>
        </w:rPr>
        <w:t xml:space="preserve"> </w:t>
      </w:r>
      <w:r w:rsidRPr="00D31F5D">
        <w:rPr>
          <w:color w:val="00444B"/>
          <w:sz w:val="16"/>
          <w:szCs w:val="16"/>
        </w:rPr>
        <w:t>i</w:t>
      </w:r>
    </w:p>
    <w:p w:rsidR="00BF3F43" w:rsidRPr="00B415E2" w:rsidRDefault="00BF3F43" w:rsidP="00A61D99">
      <w:pPr>
        <w:pStyle w:val="BodyText"/>
        <w:spacing w:before="10" w:line="276" w:lineRule="auto"/>
        <w:rPr>
          <w:sz w:val="22"/>
          <w:szCs w:val="22"/>
        </w:rPr>
      </w:pPr>
    </w:p>
    <w:tbl>
      <w:tblPr>
        <w:tblW w:w="0" w:type="auto"/>
        <w:tblInd w:w="560" w:type="dxa"/>
        <w:tblBorders>
          <w:top w:val="single" w:sz="8" w:space="0" w:color="00444B"/>
          <w:left w:val="single" w:sz="8" w:space="0" w:color="00444B"/>
          <w:bottom w:val="single" w:sz="8" w:space="0" w:color="00444B"/>
          <w:right w:val="single" w:sz="8" w:space="0" w:color="00444B"/>
          <w:insideH w:val="single" w:sz="8" w:space="0" w:color="00444B"/>
          <w:insideV w:val="single" w:sz="8" w:space="0" w:color="00444B"/>
        </w:tblBorders>
        <w:tblLayout w:type="fixed"/>
        <w:tblCellMar>
          <w:left w:w="0" w:type="dxa"/>
          <w:right w:w="0" w:type="dxa"/>
        </w:tblCellMar>
        <w:tblLook w:val="01E0" w:firstRow="1" w:lastRow="1" w:firstColumn="1" w:lastColumn="1" w:noHBand="0" w:noVBand="0"/>
      </w:tblPr>
      <w:tblGrid>
        <w:gridCol w:w="669"/>
        <w:gridCol w:w="673"/>
        <w:gridCol w:w="673"/>
        <w:gridCol w:w="674"/>
        <w:gridCol w:w="673"/>
        <w:gridCol w:w="671"/>
        <w:gridCol w:w="669"/>
      </w:tblGrid>
      <w:tr w:rsidR="00BF3F43" w:rsidRPr="00D31F5D" w:rsidTr="00D31F5D">
        <w:trPr>
          <w:trHeight w:val="342"/>
        </w:trPr>
        <w:tc>
          <w:tcPr>
            <w:tcW w:w="669" w:type="dxa"/>
          </w:tcPr>
          <w:p w:rsidR="00BF3F43" w:rsidRPr="00D31F5D" w:rsidRDefault="003F0A39" w:rsidP="00A61D99">
            <w:pPr>
              <w:pStyle w:val="TableParagraph"/>
              <w:spacing w:line="276" w:lineRule="auto"/>
              <w:ind w:left="37"/>
              <w:jc w:val="center"/>
              <w:rPr>
                <w:b/>
                <w:sz w:val="18"/>
                <w:szCs w:val="18"/>
              </w:rPr>
            </w:pPr>
            <w:r w:rsidRPr="00D31F5D">
              <w:rPr>
                <w:b/>
                <w:color w:val="00444B"/>
                <w:w w:val="111"/>
                <w:sz w:val="18"/>
                <w:szCs w:val="18"/>
              </w:rPr>
              <w:t>1</w:t>
            </w:r>
          </w:p>
        </w:tc>
        <w:tc>
          <w:tcPr>
            <w:tcW w:w="673" w:type="dxa"/>
          </w:tcPr>
          <w:p w:rsidR="00BF3F43" w:rsidRPr="00D31F5D" w:rsidRDefault="003F0A39" w:rsidP="00A61D99">
            <w:pPr>
              <w:pStyle w:val="TableParagraph"/>
              <w:spacing w:line="276" w:lineRule="auto"/>
              <w:ind w:left="0" w:right="8"/>
              <w:jc w:val="center"/>
              <w:rPr>
                <w:b/>
                <w:sz w:val="18"/>
                <w:szCs w:val="18"/>
              </w:rPr>
            </w:pPr>
            <w:r w:rsidRPr="00D31F5D">
              <w:rPr>
                <w:b/>
                <w:color w:val="00444B"/>
                <w:w w:val="111"/>
                <w:sz w:val="18"/>
                <w:szCs w:val="18"/>
              </w:rPr>
              <w:t>2</w:t>
            </w:r>
          </w:p>
        </w:tc>
        <w:tc>
          <w:tcPr>
            <w:tcW w:w="673" w:type="dxa"/>
          </w:tcPr>
          <w:p w:rsidR="00BF3F43" w:rsidRPr="00D31F5D" w:rsidRDefault="003F0A39" w:rsidP="00A61D99">
            <w:pPr>
              <w:pStyle w:val="TableParagraph"/>
              <w:spacing w:line="276" w:lineRule="auto"/>
              <w:ind w:left="0" w:right="7"/>
              <w:jc w:val="center"/>
              <w:rPr>
                <w:b/>
                <w:sz w:val="18"/>
                <w:szCs w:val="18"/>
              </w:rPr>
            </w:pPr>
            <w:r w:rsidRPr="00D31F5D">
              <w:rPr>
                <w:b/>
                <w:color w:val="00444B"/>
                <w:w w:val="111"/>
                <w:sz w:val="18"/>
                <w:szCs w:val="18"/>
              </w:rPr>
              <w:t>3</w:t>
            </w:r>
          </w:p>
        </w:tc>
        <w:tc>
          <w:tcPr>
            <w:tcW w:w="674" w:type="dxa"/>
          </w:tcPr>
          <w:p w:rsidR="00BF3F43" w:rsidRPr="00D31F5D" w:rsidRDefault="003F0A39" w:rsidP="00A61D99">
            <w:pPr>
              <w:pStyle w:val="TableParagraph"/>
              <w:spacing w:line="276" w:lineRule="auto"/>
              <w:ind w:left="0" w:right="8"/>
              <w:jc w:val="center"/>
              <w:rPr>
                <w:b/>
                <w:sz w:val="18"/>
                <w:szCs w:val="18"/>
              </w:rPr>
            </w:pPr>
            <w:r w:rsidRPr="00D31F5D">
              <w:rPr>
                <w:b/>
                <w:color w:val="00444B"/>
                <w:w w:val="111"/>
                <w:sz w:val="18"/>
                <w:szCs w:val="18"/>
              </w:rPr>
              <w:t>4</w:t>
            </w:r>
          </w:p>
        </w:tc>
        <w:tc>
          <w:tcPr>
            <w:tcW w:w="673" w:type="dxa"/>
          </w:tcPr>
          <w:p w:rsidR="00BF3F43" w:rsidRPr="00D31F5D" w:rsidRDefault="003F0A39" w:rsidP="00A61D99">
            <w:pPr>
              <w:pStyle w:val="TableParagraph"/>
              <w:spacing w:line="276" w:lineRule="auto"/>
              <w:ind w:left="0" w:right="12"/>
              <w:jc w:val="center"/>
              <w:rPr>
                <w:b/>
                <w:sz w:val="18"/>
                <w:szCs w:val="18"/>
              </w:rPr>
            </w:pPr>
            <w:r w:rsidRPr="00D31F5D">
              <w:rPr>
                <w:b/>
                <w:w w:val="111"/>
                <w:sz w:val="18"/>
                <w:szCs w:val="18"/>
              </w:rPr>
              <w:t>5</w:t>
            </w:r>
          </w:p>
        </w:tc>
        <w:tc>
          <w:tcPr>
            <w:tcW w:w="671" w:type="dxa"/>
            <w:shd w:val="clear" w:color="auto" w:fill="00AFEF"/>
          </w:tcPr>
          <w:p w:rsidR="00BF3F43" w:rsidRPr="00D31F5D" w:rsidRDefault="003F0A39" w:rsidP="00A61D99">
            <w:pPr>
              <w:pStyle w:val="TableParagraph"/>
              <w:spacing w:line="276" w:lineRule="auto"/>
              <w:ind w:left="0" w:right="10"/>
              <w:jc w:val="center"/>
              <w:rPr>
                <w:b/>
                <w:sz w:val="18"/>
                <w:szCs w:val="18"/>
              </w:rPr>
            </w:pPr>
            <w:r w:rsidRPr="00D31F5D">
              <w:rPr>
                <w:b/>
                <w:color w:val="00444B"/>
                <w:w w:val="111"/>
                <w:sz w:val="18"/>
                <w:szCs w:val="18"/>
              </w:rPr>
              <w:t>6</w:t>
            </w:r>
          </w:p>
        </w:tc>
        <w:tc>
          <w:tcPr>
            <w:tcW w:w="669" w:type="dxa"/>
          </w:tcPr>
          <w:p w:rsidR="00BF3F43" w:rsidRPr="00D31F5D" w:rsidRDefault="003F0A39" w:rsidP="00A61D99">
            <w:pPr>
              <w:pStyle w:val="TableParagraph"/>
              <w:spacing w:line="276" w:lineRule="auto"/>
              <w:ind w:left="0" w:right="3"/>
              <w:jc w:val="center"/>
              <w:rPr>
                <w:b/>
                <w:sz w:val="18"/>
                <w:szCs w:val="18"/>
              </w:rPr>
            </w:pPr>
            <w:r w:rsidRPr="00D31F5D">
              <w:rPr>
                <w:b/>
                <w:color w:val="00444B"/>
                <w:w w:val="111"/>
                <w:sz w:val="18"/>
                <w:szCs w:val="18"/>
              </w:rPr>
              <w:t>7</w:t>
            </w:r>
          </w:p>
        </w:tc>
      </w:tr>
    </w:tbl>
    <w:p w:rsidR="00BF3F43" w:rsidRPr="00B415E2" w:rsidRDefault="00BF3F43" w:rsidP="00A61D99">
      <w:pPr>
        <w:pStyle w:val="BodyText"/>
        <w:spacing w:before="8" w:line="276" w:lineRule="auto"/>
        <w:rPr>
          <w:sz w:val="22"/>
          <w:szCs w:val="22"/>
        </w:rPr>
      </w:pPr>
    </w:p>
    <w:p w:rsidR="00BF3F43" w:rsidRPr="00B415E2" w:rsidRDefault="003F0A39" w:rsidP="00A61D99">
      <w:pPr>
        <w:pStyle w:val="BodyText"/>
        <w:spacing w:line="276" w:lineRule="auto"/>
        <w:ind w:left="280" w:right="39" w:hanging="142"/>
        <w:jc w:val="both"/>
        <w:rPr>
          <w:sz w:val="22"/>
          <w:szCs w:val="22"/>
        </w:rPr>
      </w:pPr>
      <w:r w:rsidRPr="00B415E2">
        <w:rPr>
          <w:color w:val="00444B"/>
          <w:sz w:val="22"/>
          <w:szCs w:val="22"/>
        </w:rPr>
        <w:t>- Belirtilen risk değeri Fon’un karşılaştırma ölçütünün geçmiş performansına göre belirlenmiştir ve Fon’un gelecekteki risk profiline ilişkin güvenilir bir gösterge olmayabilir.</w:t>
      </w:r>
    </w:p>
    <w:p w:rsidR="00BF3F43" w:rsidRPr="00B415E2" w:rsidRDefault="003F0A39" w:rsidP="00A61D99">
      <w:pPr>
        <w:pStyle w:val="ListParagraph"/>
        <w:numPr>
          <w:ilvl w:val="0"/>
          <w:numId w:val="2"/>
        </w:numPr>
        <w:tabs>
          <w:tab w:val="left" w:pos="281"/>
        </w:tabs>
        <w:spacing w:before="1" w:line="276" w:lineRule="auto"/>
      </w:pPr>
      <w:r w:rsidRPr="00B415E2">
        <w:rPr>
          <w:color w:val="00444B"/>
        </w:rPr>
        <w:t>Risk değeri zaman içinde</w:t>
      </w:r>
      <w:r w:rsidRPr="00B415E2">
        <w:rPr>
          <w:color w:val="00444B"/>
          <w:spacing w:val="11"/>
        </w:rPr>
        <w:t xml:space="preserve"> </w:t>
      </w:r>
      <w:r w:rsidRPr="00B415E2">
        <w:rPr>
          <w:color w:val="00444B"/>
        </w:rPr>
        <w:t>değişebilir.</w:t>
      </w:r>
    </w:p>
    <w:p w:rsidR="00BF3F43" w:rsidRPr="00B415E2" w:rsidRDefault="003F0A39" w:rsidP="00A61D99">
      <w:pPr>
        <w:pStyle w:val="ListParagraph"/>
        <w:numPr>
          <w:ilvl w:val="0"/>
          <w:numId w:val="2"/>
        </w:numPr>
        <w:tabs>
          <w:tab w:val="left" w:pos="281"/>
        </w:tabs>
        <w:spacing w:line="276" w:lineRule="auto"/>
        <w:ind w:right="39"/>
      </w:pPr>
      <w:r w:rsidRPr="00B415E2">
        <w:rPr>
          <w:color w:val="00444B"/>
        </w:rPr>
        <w:t>En düşük risk değeri dahi, bu Fon’a yapılan yatırımın hiçbir risk taşımadığı anlamına</w:t>
      </w:r>
      <w:r w:rsidRPr="00B415E2">
        <w:rPr>
          <w:color w:val="00444B"/>
          <w:spacing w:val="10"/>
        </w:rPr>
        <w:t xml:space="preserve"> </w:t>
      </w:r>
      <w:r w:rsidRPr="00B415E2">
        <w:rPr>
          <w:color w:val="00444B"/>
        </w:rPr>
        <w:t>gelmez.</w:t>
      </w:r>
    </w:p>
    <w:p w:rsidR="00BF3F43" w:rsidRPr="00B415E2" w:rsidRDefault="003F0A39" w:rsidP="00A61D99">
      <w:pPr>
        <w:pStyle w:val="ListParagraph"/>
        <w:numPr>
          <w:ilvl w:val="0"/>
          <w:numId w:val="2"/>
        </w:numPr>
        <w:tabs>
          <w:tab w:val="left" w:pos="281"/>
        </w:tabs>
        <w:spacing w:line="276" w:lineRule="auto"/>
        <w:ind w:right="39"/>
      </w:pPr>
      <w:r w:rsidRPr="00B415E2">
        <w:rPr>
          <w:color w:val="00444B"/>
        </w:rPr>
        <w:t>Fon’un belirtilen risk değerine sahip olma gerekçeleri: Fon haftalık getiriler kullanılarak hesaplanan volatilite sonucu “6” risk değerine</w:t>
      </w:r>
      <w:r w:rsidRPr="00B415E2">
        <w:rPr>
          <w:color w:val="00444B"/>
          <w:spacing w:val="8"/>
        </w:rPr>
        <w:t xml:space="preserve"> </w:t>
      </w:r>
      <w:r w:rsidRPr="00B415E2">
        <w:rPr>
          <w:color w:val="00444B"/>
        </w:rPr>
        <w:t>sahiptir.</w:t>
      </w:r>
    </w:p>
    <w:p w:rsidR="00BF3F43" w:rsidRPr="00B415E2" w:rsidRDefault="003F0A39" w:rsidP="00A61D99">
      <w:pPr>
        <w:pStyle w:val="ListParagraph"/>
        <w:numPr>
          <w:ilvl w:val="0"/>
          <w:numId w:val="2"/>
        </w:numPr>
        <w:tabs>
          <w:tab w:val="left" w:pos="281"/>
          <w:tab w:val="left" w:pos="2424"/>
          <w:tab w:val="left" w:pos="4326"/>
        </w:tabs>
        <w:spacing w:line="276" w:lineRule="auto"/>
        <w:ind w:right="43"/>
      </w:pPr>
      <w:r w:rsidRPr="00B415E2">
        <w:rPr>
          <w:color w:val="00444B"/>
        </w:rPr>
        <w:t>Risk değeri önemli riskleri kapsamakla birlikte; kredi riski, likidite riski, karşı taraf riski, operasyonel risk, türev araç kullanımından kaynaklanan riskl</w:t>
      </w:r>
      <w:r w:rsidR="007E4BB6" w:rsidRPr="00B415E2">
        <w:rPr>
          <w:color w:val="00444B"/>
        </w:rPr>
        <w:t>er ile piyasalardaki</w:t>
      </w:r>
      <w:r w:rsidR="007E4BB6" w:rsidRPr="00B415E2">
        <w:rPr>
          <w:color w:val="00444B"/>
        </w:rPr>
        <w:tab/>
        <w:t xml:space="preserve">olağanüstü </w:t>
      </w:r>
      <w:r w:rsidRPr="00B415E2">
        <w:rPr>
          <w:color w:val="00444B"/>
        </w:rPr>
        <w:t>durumlardan kaynaklanabilecek riskleri içermez. Fonun maruz kalacağı temel risklere ilişkin açıklamalar aşağıda yer almaktadır.</w:t>
      </w:r>
    </w:p>
    <w:p w:rsidR="00BF3F43" w:rsidRPr="00B415E2" w:rsidRDefault="003F0A39" w:rsidP="00A61D99">
      <w:pPr>
        <w:pStyle w:val="Heading1"/>
        <w:spacing w:line="276" w:lineRule="auto"/>
        <w:rPr>
          <w:sz w:val="22"/>
          <w:szCs w:val="22"/>
        </w:rPr>
      </w:pPr>
      <w:r w:rsidRPr="00B415E2">
        <w:rPr>
          <w:color w:val="6F2F9F"/>
          <w:sz w:val="22"/>
          <w:szCs w:val="22"/>
        </w:rPr>
        <w:t>Fon’un Maruz Kalacağı Temel Riskler:</w:t>
      </w:r>
    </w:p>
    <w:p w:rsidR="00BF3F43" w:rsidRPr="00B415E2" w:rsidRDefault="003F0A39" w:rsidP="00A61D99">
      <w:pPr>
        <w:pStyle w:val="BodyText"/>
        <w:spacing w:before="1" w:line="276" w:lineRule="auto"/>
        <w:ind w:left="280" w:right="38"/>
        <w:jc w:val="both"/>
        <w:rPr>
          <w:sz w:val="22"/>
          <w:szCs w:val="22"/>
        </w:rPr>
      </w:pPr>
      <w:r w:rsidRPr="00B415E2">
        <w:rPr>
          <w:color w:val="00444B"/>
          <w:sz w:val="22"/>
          <w:szCs w:val="22"/>
        </w:rPr>
        <w:t>Piyasa riski, karşı taraf riski, likidite riski, kaldıraç yaratan işlem riski, operasyonel risk, yoğunlaşma</w:t>
      </w:r>
      <w:r w:rsidRPr="00B415E2">
        <w:rPr>
          <w:color w:val="00444B"/>
          <w:spacing w:val="-36"/>
          <w:sz w:val="22"/>
          <w:szCs w:val="22"/>
        </w:rPr>
        <w:t xml:space="preserve"> </w:t>
      </w:r>
      <w:r w:rsidRPr="00B415E2">
        <w:rPr>
          <w:color w:val="00444B"/>
          <w:sz w:val="22"/>
          <w:szCs w:val="22"/>
        </w:rPr>
        <w:t>riski, korelasyon riski, yasal risk, ihraççı riski teminat riski, kıymetli madenlere yapılan yatırımdan kaynaklanan risk ve Faizsiz finans ilkelerine uyum riski olup bu risklere ilişkin detaylı açıklamalar KAP’ta (</w:t>
      </w:r>
      <w:hyperlink r:id="rId6">
        <w:r w:rsidRPr="00B415E2">
          <w:rPr>
            <w:color w:val="0000FF"/>
            <w:sz w:val="22"/>
            <w:szCs w:val="22"/>
            <w:u w:val="single" w:color="0000FF"/>
          </w:rPr>
          <w:t>www.kap.org.tr</w:t>
        </w:r>
      </w:hyperlink>
      <w:r w:rsidRPr="00B415E2">
        <w:rPr>
          <w:color w:val="00444B"/>
          <w:sz w:val="22"/>
          <w:szCs w:val="22"/>
        </w:rPr>
        <w:t>) yayınlanan fon izahnamesinin</w:t>
      </w:r>
      <w:r w:rsidRPr="00B415E2">
        <w:rPr>
          <w:color w:val="00444B"/>
          <w:spacing w:val="1"/>
          <w:sz w:val="22"/>
          <w:szCs w:val="22"/>
        </w:rPr>
        <w:t xml:space="preserve"> </w:t>
      </w:r>
      <w:r w:rsidRPr="00B415E2">
        <w:rPr>
          <w:color w:val="00444B"/>
          <w:sz w:val="22"/>
          <w:szCs w:val="22"/>
        </w:rPr>
        <w:t>III</w:t>
      </w:r>
      <w:r w:rsidR="003B276F">
        <w:rPr>
          <w:color w:val="00444B"/>
          <w:sz w:val="22"/>
          <w:szCs w:val="22"/>
        </w:rPr>
        <w:t xml:space="preserve"> </w:t>
      </w:r>
      <w:r w:rsidR="003B276F" w:rsidRPr="00B415E2">
        <w:rPr>
          <w:color w:val="00444B"/>
          <w:sz w:val="22"/>
          <w:szCs w:val="22"/>
        </w:rPr>
        <w:t>numaralı bölümünde yer almaktadır.</w:t>
      </w:r>
    </w:p>
    <w:p w:rsidR="00BF3F43" w:rsidRPr="00B415E2" w:rsidRDefault="003F0A39" w:rsidP="00A61D99">
      <w:pPr>
        <w:pStyle w:val="BodyText"/>
        <w:spacing w:before="75" w:line="276" w:lineRule="auto"/>
        <w:ind w:left="280"/>
        <w:jc w:val="both"/>
        <w:rPr>
          <w:sz w:val="22"/>
          <w:szCs w:val="22"/>
        </w:rPr>
      </w:pPr>
      <w:r w:rsidRPr="00B415E2">
        <w:rPr>
          <w:sz w:val="22"/>
          <w:szCs w:val="22"/>
        </w:rPr>
        <w:br w:type="column"/>
      </w:r>
    </w:p>
    <w:p w:rsidR="00BF3F43" w:rsidRPr="00B415E2" w:rsidRDefault="003F0A39" w:rsidP="00A61D99">
      <w:pPr>
        <w:pStyle w:val="Heading1"/>
        <w:spacing w:before="31" w:line="276" w:lineRule="auto"/>
        <w:rPr>
          <w:sz w:val="22"/>
          <w:szCs w:val="22"/>
        </w:rPr>
      </w:pPr>
      <w:r w:rsidRPr="00B415E2">
        <w:rPr>
          <w:color w:val="6F2F9F"/>
          <w:sz w:val="22"/>
          <w:szCs w:val="22"/>
        </w:rPr>
        <w:t>Ücret, Gider ve Komisyon Bilgileri</w:t>
      </w:r>
    </w:p>
    <w:p w:rsidR="00BF3F43" w:rsidRPr="00B415E2" w:rsidRDefault="003F0A39" w:rsidP="00A61D99">
      <w:pPr>
        <w:pStyle w:val="BodyText"/>
        <w:spacing w:line="276" w:lineRule="auto"/>
        <w:ind w:left="280" w:right="316"/>
        <w:jc w:val="both"/>
        <w:rPr>
          <w:color w:val="00444B"/>
          <w:sz w:val="22"/>
          <w:szCs w:val="22"/>
        </w:rPr>
      </w:pPr>
      <w:r w:rsidRPr="00B415E2">
        <w:rPr>
          <w:color w:val="00444B"/>
          <w:sz w:val="22"/>
          <w:szCs w:val="22"/>
        </w:rPr>
        <w:t>Aşağıdaki tabloda yer alan ücret, gider ve komisyonlar Fon’un getirisini doğrudan etkiler. Tablonun (A) bölümünde yer alan tutarlar Fon’un toplam gider sınırı kapsamında bir hesap dönemi boyunca Fon’dan tahsil edilmektedir.</w:t>
      </w:r>
    </w:p>
    <w:p w:rsidR="00867428" w:rsidRPr="00B415E2" w:rsidRDefault="00867428" w:rsidP="00A61D99">
      <w:pPr>
        <w:pStyle w:val="BodyText"/>
        <w:spacing w:line="276" w:lineRule="auto"/>
        <w:ind w:left="280" w:right="316"/>
        <w:jc w:val="both"/>
        <w:rPr>
          <w:sz w:val="22"/>
          <w:szCs w:val="22"/>
        </w:rPr>
      </w:pPr>
    </w:p>
    <w:tbl>
      <w:tblPr>
        <w:tblW w:w="5337"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990"/>
        <w:gridCol w:w="27"/>
      </w:tblGrid>
      <w:tr w:rsidR="00867428" w:rsidRPr="00B415E2" w:rsidTr="00867428">
        <w:trPr>
          <w:trHeight w:val="360"/>
        </w:trPr>
        <w:tc>
          <w:tcPr>
            <w:tcW w:w="4320" w:type="dxa"/>
          </w:tcPr>
          <w:p w:rsidR="00867428" w:rsidRPr="00B415E2" w:rsidRDefault="00867428" w:rsidP="00A61D99">
            <w:pPr>
              <w:pStyle w:val="TableParagraph"/>
              <w:spacing w:line="276" w:lineRule="auto"/>
              <w:ind w:left="105"/>
              <w:rPr>
                <w:b/>
              </w:rPr>
            </w:pPr>
            <w:r w:rsidRPr="00B415E2">
              <w:rPr>
                <w:b/>
              </w:rPr>
              <w:t>A)</w:t>
            </w:r>
            <w:r w:rsidRPr="00B415E2">
              <w:rPr>
                <w:b/>
                <w:spacing w:val="2"/>
              </w:rPr>
              <w:t xml:space="preserve"> </w:t>
            </w:r>
            <w:r w:rsidRPr="00B415E2">
              <w:rPr>
                <w:b/>
              </w:rPr>
              <w:t>Fon’dan</w:t>
            </w:r>
            <w:r w:rsidRPr="00B415E2">
              <w:rPr>
                <w:b/>
                <w:spacing w:val="3"/>
              </w:rPr>
              <w:t xml:space="preserve"> </w:t>
            </w:r>
            <w:r w:rsidRPr="00B415E2">
              <w:rPr>
                <w:b/>
              </w:rPr>
              <w:t>karşılanan</w:t>
            </w:r>
            <w:r w:rsidRPr="00B415E2">
              <w:rPr>
                <w:b/>
                <w:spacing w:val="3"/>
              </w:rPr>
              <w:t xml:space="preserve"> </w:t>
            </w:r>
            <w:r w:rsidRPr="00B415E2">
              <w:rPr>
                <w:b/>
              </w:rPr>
              <w:t>giderler</w:t>
            </w:r>
          </w:p>
        </w:tc>
        <w:tc>
          <w:tcPr>
            <w:tcW w:w="1017" w:type="dxa"/>
            <w:gridSpan w:val="2"/>
          </w:tcPr>
          <w:p w:rsidR="00867428" w:rsidRPr="0048090B" w:rsidRDefault="0048090B" w:rsidP="00A61D99">
            <w:pPr>
              <w:pStyle w:val="TableParagraph"/>
              <w:spacing w:line="276" w:lineRule="auto"/>
              <w:ind w:right="46"/>
              <w:rPr>
                <w:b/>
              </w:rPr>
            </w:pPr>
            <w:r>
              <w:rPr>
                <w:b/>
              </w:rPr>
              <w:t xml:space="preserve">    </w:t>
            </w:r>
            <w:r w:rsidR="00867428" w:rsidRPr="0048090B">
              <w:rPr>
                <w:b/>
              </w:rPr>
              <w:t>%</w:t>
            </w:r>
          </w:p>
        </w:tc>
      </w:tr>
      <w:tr w:rsidR="00867428" w:rsidRPr="00B415E2" w:rsidTr="00867428">
        <w:trPr>
          <w:gridAfter w:val="1"/>
          <w:wAfter w:w="27" w:type="dxa"/>
          <w:trHeight w:val="760"/>
        </w:trPr>
        <w:tc>
          <w:tcPr>
            <w:tcW w:w="4320" w:type="dxa"/>
          </w:tcPr>
          <w:p w:rsidR="00867428" w:rsidRPr="00B415E2" w:rsidRDefault="00867428" w:rsidP="00A61D99">
            <w:pPr>
              <w:tabs>
                <w:tab w:val="left" w:pos="1134"/>
              </w:tabs>
              <w:spacing w:line="276" w:lineRule="auto"/>
              <w:rPr>
                <w:bCs/>
                <w:spacing w:val="-5"/>
                <w:w w:val="102"/>
              </w:rPr>
            </w:pPr>
            <w:r w:rsidRPr="00B415E2">
              <w:rPr>
                <w:bCs/>
                <w:spacing w:val="-5"/>
                <w:w w:val="102"/>
              </w:rPr>
              <w:t>Yönetim Ücreti (yıllık)</w:t>
            </w:r>
          </w:p>
          <w:p w:rsidR="00867428" w:rsidRPr="00B415E2" w:rsidRDefault="000B4378" w:rsidP="00A61D99">
            <w:pPr>
              <w:tabs>
                <w:tab w:val="left" w:pos="1134"/>
              </w:tabs>
              <w:spacing w:line="276" w:lineRule="auto"/>
              <w:rPr>
                <w:bCs/>
                <w:spacing w:val="-5"/>
                <w:w w:val="102"/>
              </w:rPr>
            </w:pPr>
            <w:r w:rsidRPr="00B415E2">
              <w:rPr>
                <w:bCs/>
                <w:spacing w:val="-5"/>
                <w:w w:val="102"/>
              </w:rPr>
              <w:t xml:space="preserve">- Kurucu </w:t>
            </w:r>
            <w:r w:rsidR="00867428" w:rsidRPr="00B415E2">
              <w:rPr>
                <w:bCs/>
                <w:spacing w:val="-5"/>
                <w:w w:val="102"/>
              </w:rPr>
              <w:t>%35 -% 50</w:t>
            </w:r>
          </w:p>
          <w:p w:rsidR="00867428" w:rsidRPr="00B415E2" w:rsidRDefault="000B4378" w:rsidP="00A61D99">
            <w:pPr>
              <w:tabs>
                <w:tab w:val="left" w:pos="1134"/>
              </w:tabs>
              <w:spacing w:line="276" w:lineRule="auto"/>
              <w:rPr>
                <w:bCs/>
                <w:spacing w:val="-5"/>
                <w:w w:val="102"/>
              </w:rPr>
            </w:pPr>
            <w:r w:rsidRPr="00B415E2">
              <w:rPr>
                <w:bCs/>
                <w:spacing w:val="-5"/>
                <w:w w:val="102"/>
              </w:rPr>
              <w:t>- Fon dağıtım Kuruluşu</w:t>
            </w:r>
            <w:r w:rsidR="00867428" w:rsidRPr="00B415E2">
              <w:rPr>
                <w:bCs/>
                <w:spacing w:val="-5"/>
                <w:w w:val="102"/>
              </w:rPr>
              <w:t xml:space="preserve"> %50 -%65</w:t>
            </w:r>
          </w:p>
          <w:p w:rsidR="00867428" w:rsidRPr="00B415E2" w:rsidRDefault="00867428" w:rsidP="00A61D99">
            <w:pPr>
              <w:pStyle w:val="TableParagraph"/>
              <w:spacing w:line="276" w:lineRule="auto"/>
              <w:ind w:left="105"/>
            </w:pPr>
            <w:r w:rsidRPr="00B415E2">
              <w:rPr>
                <w:bCs/>
                <w:spacing w:val="-5"/>
                <w:w w:val="102"/>
              </w:rPr>
              <w:t>(Dağıtıcı kuruluşa ödenen tutar, dağıtıcı kuruluş aracılığı ile satılan Fon tutarı dikkate alınarak hesaplanır)</w:t>
            </w:r>
          </w:p>
        </w:tc>
        <w:tc>
          <w:tcPr>
            <w:tcW w:w="990" w:type="dxa"/>
          </w:tcPr>
          <w:p w:rsidR="00867428" w:rsidRPr="00B415E2" w:rsidRDefault="00AA2B03" w:rsidP="00A61D99">
            <w:pPr>
              <w:pStyle w:val="TableParagraph"/>
              <w:spacing w:line="276" w:lineRule="auto"/>
              <w:ind w:left="0" w:right="260"/>
            </w:pPr>
            <w:r w:rsidRPr="00B415E2">
              <w:t xml:space="preserve"> </w:t>
            </w:r>
            <w:r w:rsidR="009974AE">
              <w:t xml:space="preserve"> </w:t>
            </w:r>
            <w:r w:rsidR="009B4669" w:rsidRPr="00B415E2">
              <w:t>1,</w:t>
            </w:r>
            <w:r w:rsidR="00C04F5E">
              <w:t>5750</w:t>
            </w:r>
          </w:p>
        </w:tc>
      </w:tr>
      <w:tr w:rsidR="00867428" w:rsidRPr="00B415E2" w:rsidTr="00867428">
        <w:trPr>
          <w:trHeight w:val="363"/>
        </w:trPr>
        <w:tc>
          <w:tcPr>
            <w:tcW w:w="4320" w:type="dxa"/>
          </w:tcPr>
          <w:p w:rsidR="00867428" w:rsidRPr="00B415E2" w:rsidRDefault="00867428" w:rsidP="00A61D99">
            <w:pPr>
              <w:pStyle w:val="TableParagraph"/>
              <w:spacing w:before="1" w:line="276" w:lineRule="auto"/>
              <w:ind w:left="105"/>
            </w:pPr>
            <w:r w:rsidRPr="00B415E2">
              <w:t>Saklama</w:t>
            </w:r>
            <w:r w:rsidRPr="00B415E2">
              <w:rPr>
                <w:spacing w:val="4"/>
              </w:rPr>
              <w:t xml:space="preserve"> </w:t>
            </w:r>
            <w:r w:rsidRPr="00B415E2">
              <w:t>ücreti</w:t>
            </w:r>
            <w:r w:rsidRPr="00B415E2">
              <w:rPr>
                <w:spacing w:val="5"/>
              </w:rPr>
              <w:t xml:space="preserve"> </w:t>
            </w:r>
            <w:r w:rsidRPr="00B415E2">
              <w:t>(Yıllık)</w:t>
            </w:r>
          </w:p>
        </w:tc>
        <w:tc>
          <w:tcPr>
            <w:tcW w:w="1017" w:type="dxa"/>
            <w:gridSpan w:val="2"/>
          </w:tcPr>
          <w:p w:rsidR="00867428" w:rsidRPr="00B415E2" w:rsidRDefault="00867428" w:rsidP="00A61D99">
            <w:pPr>
              <w:pStyle w:val="TableParagraph"/>
              <w:spacing w:before="1" w:line="276" w:lineRule="auto"/>
              <w:ind w:left="209" w:right="260"/>
            </w:pPr>
            <w:r w:rsidRPr="00B415E2">
              <w:t>0,07</w:t>
            </w:r>
          </w:p>
        </w:tc>
      </w:tr>
      <w:tr w:rsidR="00867428" w:rsidRPr="00B415E2" w:rsidTr="00867428">
        <w:trPr>
          <w:trHeight w:val="361"/>
        </w:trPr>
        <w:tc>
          <w:tcPr>
            <w:tcW w:w="4320" w:type="dxa"/>
          </w:tcPr>
          <w:p w:rsidR="00867428" w:rsidRPr="00B415E2" w:rsidRDefault="00867428" w:rsidP="00A61D99">
            <w:pPr>
              <w:pStyle w:val="TableParagraph"/>
              <w:spacing w:line="276" w:lineRule="auto"/>
              <w:ind w:left="105"/>
            </w:pPr>
            <w:r w:rsidRPr="00B415E2">
              <w:t>Diğer</w:t>
            </w:r>
            <w:r w:rsidRPr="00B415E2">
              <w:rPr>
                <w:spacing w:val="4"/>
              </w:rPr>
              <w:t xml:space="preserve"> </w:t>
            </w:r>
            <w:r w:rsidRPr="00B415E2">
              <w:t>giderler</w:t>
            </w:r>
            <w:r w:rsidRPr="00B415E2">
              <w:rPr>
                <w:spacing w:val="3"/>
              </w:rPr>
              <w:t xml:space="preserve"> </w:t>
            </w:r>
            <w:r w:rsidRPr="00B415E2">
              <w:t>(Tahmini)</w:t>
            </w:r>
          </w:p>
        </w:tc>
        <w:tc>
          <w:tcPr>
            <w:tcW w:w="1017" w:type="dxa"/>
            <w:gridSpan w:val="2"/>
          </w:tcPr>
          <w:p w:rsidR="00867428" w:rsidRPr="00B415E2" w:rsidRDefault="00867428" w:rsidP="00A61D99">
            <w:pPr>
              <w:pStyle w:val="TableParagraph"/>
              <w:spacing w:line="276" w:lineRule="auto"/>
              <w:ind w:left="209" w:right="260"/>
            </w:pPr>
            <w:r w:rsidRPr="00B415E2">
              <w:t>0,20</w:t>
            </w:r>
          </w:p>
        </w:tc>
      </w:tr>
      <w:tr w:rsidR="00867428" w:rsidRPr="00B415E2" w:rsidTr="00867428">
        <w:trPr>
          <w:trHeight w:val="507"/>
        </w:trPr>
        <w:tc>
          <w:tcPr>
            <w:tcW w:w="5337" w:type="dxa"/>
            <w:gridSpan w:val="3"/>
          </w:tcPr>
          <w:p w:rsidR="00867428" w:rsidRPr="00B415E2" w:rsidRDefault="00867428" w:rsidP="00A61D99">
            <w:pPr>
              <w:pStyle w:val="TableParagraph"/>
              <w:spacing w:line="276" w:lineRule="auto"/>
              <w:ind w:left="105" w:right="907"/>
              <w:rPr>
                <w:b/>
              </w:rPr>
            </w:pPr>
            <w:r w:rsidRPr="00B415E2">
              <w:rPr>
                <w:b/>
              </w:rPr>
              <w:t>B)</w:t>
            </w:r>
            <w:r w:rsidRPr="00B415E2">
              <w:rPr>
                <w:b/>
                <w:spacing w:val="2"/>
              </w:rPr>
              <w:t xml:space="preserve"> </w:t>
            </w:r>
            <w:r w:rsidRPr="00B415E2">
              <w:rPr>
                <w:b/>
              </w:rPr>
              <w:t>Yatırımcılardan</w:t>
            </w:r>
            <w:r w:rsidRPr="00B415E2">
              <w:rPr>
                <w:b/>
                <w:spacing w:val="3"/>
              </w:rPr>
              <w:t xml:space="preserve"> </w:t>
            </w:r>
            <w:r w:rsidRPr="00B415E2">
              <w:rPr>
                <w:b/>
              </w:rPr>
              <w:t>tahsil</w:t>
            </w:r>
            <w:r w:rsidRPr="00B415E2">
              <w:rPr>
                <w:b/>
                <w:spacing w:val="6"/>
              </w:rPr>
              <w:t xml:space="preserve"> </w:t>
            </w:r>
            <w:r w:rsidRPr="00B415E2">
              <w:rPr>
                <w:b/>
              </w:rPr>
              <w:t>edilecek</w:t>
            </w:r>
            <w:r w:rsidRPr="00B415E2">
              <w:rPr>
                <w:b/>
                <w:spacing w:val="4"/>
              </w:rPr>
              <w:t xml:space="preserve"> </w:t>
            </w:r>
            <w:r w:rsidRPr="00B415E2">
              <w:rPr>
                <w:b/>
              </w:rPr>
              <w:t>ücret</w:t>
            </w:r>
            <w:r w:rsidRPr="00B415E2">
              <w:rPr>
                <w:b/>
                <w:spacing w:val="6"/>
              </w:rPr>
              <w:t xml:space="preserve"> </w:t>
            </w:r>
            <w:r w:rsidRPr="00B415E2">
              <w:rPr>
                <w:b/>
              </w:rPr>
              <w:t>ve</w:t>
            </w:r>
            <w:r w:rsidRPr="00B415E2">
              <w:rPr>
                <w:b/>
                <w:spacing w:val="-52"/>
              </w:rPr>
              <w:t xml:space="preserve"> </w:t>
            </w:r>
            <w:r w:rsidRPr="00B415E2">
              <w:rPr>
                <w:b/>
              </w:rPr>
              <w:t>komisyonlar</w:t>
            </w:r>
          </w:p>
        </w:tc>
      </w:tr>
      <w:tr w:rsidR="00867428" w:rsidRPr="00B415E2" w:rsidTr="00867428">
        <w:trPr>
          <w:trHeight w:val="358"/>
        </w:trPr>
        <w:tc>
          <w:tcPr>
            <w:tcW w:w="5337" w:type="dxa"/>
            <w:gridSpan w:val="3"/>
          </w:tcPr>
          <w:p w:rsidR="00867428" w:rsidRPr="00B415E2" w:rsidRDefault="00867428" w:rsidP="00A61D99">
            <w:pPr>
              <w:pStyle w:val="TableParagraph"/>
              <w:spacing w:line="276" w:lineRule="auto"/>
              <w:ind w:left="105"/>
            </w:pPr>
            <w:r w:rsidRPr="00B415E2">
              <w:t>Performans</w:t>
            </w:r>
            <w:r w:rsidRPr="00B415E2">
              <w:rPr>
                <w:spacing w:val="2"/>
              </w:rPr>
              <w:t xml:space="preserve"> </w:t>
            </w:r>
            <w:r w:rsidRPr="00B415E2">
              <w:t>ücreti</w:t>
            </w:r>
            <w:r w:rsidRPr="00B415E2">
              <w:rPr>
                <w:spacing w:val="4"/>
              </w:rPr>
              <w:t xml:space="preserve"> </w:t>
            </w:r>
            <w:r w:rsidRPr="00B415E2">
              <w:t>oranı</w:t>
            </w:r>
            <w:r w:rsidRPr="00B415E2">
              <w:rPr>
                <w:spacing w:val="9"/>
              </w:rPr>
              <w:t xml:space="preserve"> </w:t>
            </w:r>
            <w:r w:rsidRPr="00B415E2">
              <w:t>=&gt;</w:t>
            </w:r>
            <w:r w:rsidRPr="00B415E2">
              <w:rPr>
                <w:spacing w:val="5"/>
              </w:rPr>
              <w:t xml:space="preserve"> </w:t>
            </w:r>
            <w:r w:rsidRPr="00B415E2">
              <w:t>Alınmayacaktır.</w:t>
            </w:r>
          </w:p>
        </w:tc>
      </w:tr>
      <w:tr w:rsidR="00867428" w:rsidRPr="00B415E2" w:rsidTr="00867428">
        <w:trPr>
          <w:trHeight w:val="360"/>
        </w:trPr>
        <w:tc>
          <w:tcPr>
            <w:tcW w:w="5337" w:type="dxa"/>
            <w:gridSpan w:val="3"/>
          </w:tcPr>
          <w:p w:rsidR="00867428" w:rsidRPr="00B415E2" w:rsidRDefault="00867428" w:rsidP="00A61D99">
            <w:pPr>
              <w:pStyle w:val="TableParagraph"/>
              <w:spacing w:line="276" w:lineRule="auto"/>
              <w:ind w:left="105"/>
            </w:pPr>
            <w:r w:rsidRPr="00B415E2">
              <w:t>Giriş</w:t>
            </w:r>
            <w:r w:rsidRPr="00B415E2">
              <w:rPr>
                <w:spacing w:val="3"/>
              </w:rPr>
              <w:t xml:space="preserve"> </w:t>
            </w:r>
            <w:r w:rsidRPr="00B415E2">
              <w:t>ve/veya</w:t>
            </w:r>
            <w:r w:rsidRPr="00B415E2">
              <w:rPr>
                <w:spacing w:val="1"/>
              </w:rPr>
              <w:t xml:space="preserve"> </w:t>
            </w:r>
            <w:r w:rsidRPr="00B415E2">
              <w:t>çıkış</w:t>
            </w:r>
            <w:r w:rsidRPr="00B415E2">
              <w:rPr>
                <w:spacing w:val="6"/>
              </w:rPr>
              <w:t xml:space="preserve"> </w:t>
            </w:r>
            <w:r w:rsidRPr="00B415E2">
              <w:t>komisyonu</w:t>
            </w:r>
            <w:r w:rsidRPr="00B415E2">
              <w:rPr>
                <w:spacing w:val="2"/>
              </w:rPr>
              <w:t xml:space="preserve"> </w:t>
            </w:r>
            <w:r w:rsidRPr="00B415E2">
              <w:t>yoktur.</w:t>
            </w:r>
          </w:p>
        </w:tc>
      </w:tr>
    </w:tbl>
    <w:p w:rsidR="00BF3F43" w:rsidRPr="00B415E2" w:rsidRDefault="00BF3F43" w:rsidP="00A61D99">
      <w:pPr>
        <w:pStyle w:val="BodyText"/>
        <w:spacing w:before="1" w:line="276" w:lineRule="auto"/>
        <w:rPr>
          <w:sz w:val="22"/>
          <w:szCs w:val="22"/>
        </w:rPr>
      </w:pPr>
    </w:p>
    <w:p w:rsidR="00BF3F43" w:rsidRPr="00B415E2" w:rsidRDefault="003F0A39" w:rsidP="00A61D99">
      <w:pPr>
        <w:pStyle w:val="Heading1"/>
        <w:spacing w:line="276" w:lineRule="auto"/>
        <w:rPr>
          <w:sz w:val="22"/>
          <w:szCs w:val="22"/>
        </w:rPr>
      </w:pPr>
      <w:r w:rsidRPr="00B415E2">
        <w:rPr>
          <w:color w:val="6F2F9F"/>
          <w:sz w:val="22"/>
          <w:szCs w:val="22"/>
        </w:rPr>
        <w:t>Fon’un Geçmiş Performansı</w:t>
      </w:r>
    </w:p>
    <w:p w:rsidR="00BF3F43" w:rsidRPr="00BB0D7A" w:rsidRDefault="003F0A39" w:rsidP="00BB0D7A">
      <w:pPr>
        <w:pStyle w:val="ListParagraph"/>
        <w:numPr>
          <w:ilvl w:val="0"/>
          <w:numId w:val="2"/>
        </w:numPr>
        <w:tabs>
          <w:tab w:val="left" w:pos="281"/>
        </w:tabs>
        <w:spacing w:line="276" w:lineRule="auto"/>
      </w:pPr>
      <w:r w:rsidRPr="00B415E2">
        <w:rPr>
          <w:color w:val="00444B"/>
          <w:w w:val="105"/>
        </w:rPr>
        <w:t>Fon’un geçmiş performansı, gelecek</w:t>
      </w:r>
      <w:r w:rsidRPr="00B415E2">
        <w:rPr>
          <w:color w:val="00444B"/>
          <w:spacing w:val="14"/>
          <w:w w:val="105"/>
        </w:rPr>
        <w:t xml:space="preserve"> </w:t>
      </w:r>
      <w:r w:rsidRPr="00B415E2">
        <w:rPr>
          <w:color w:val="00444B"/>
          <w:w w:val="105"/>
        </w:rPr>
        <w:t>dönem</w:t>
      </w:r>
      <w:r w:rsidR="00BB0D7A">
        <w:rPr>
          <w:color w:val="00444B"/>
          <w:w w:val="105"/>
        </w:rPr>
        <w:t xml:space="preserve"> </w:t>
      </w:r>
      <w:r w:rsidRPr="00BB0D7A">
        <w:rPr>
          <w:color w:val="00444B"/>
          <w:w w:val="105"/>
        </w:rPr>
        <w:t>performansı</w:t>
      </w:r>
      <w:r w:rsidRPr="00BB0D7A">
        <w:rPr>
          <w:color w:val="00444B"/>
          <w:spacing w:val="-23"/>
          <w:w w:val="105"/>
        </w:rPr>
        <w:t xml:space="preserve"> </w:t>
      </w:r>
      <w:r w:rsidRPr="00BB0D7A">
        <w:rPr>
          <w:color w:val="00444B"/>
          <w:w w:val="105"/>
        </w:rPr>
        <w:t>için</w:t>
      </w:r>
      <w:r w:rsidRPr="00BB0D7A">
        <w:rPr>
          <w:color w:val="00444B"/>
          <w:spacing w:val="-23"/>
          <w:w w:val="105"/>
        </w:rPr>
        <w:t xml:space="preserve"> </w:t>
      </w:r>
      <w:r w:rsidRPr="00BB0D7A">
        <w:rPr>
          <w:color w:val="00444B"/>
          <w:w w:val="105"/>
        </w:rPr>
        <w:t>bir</w:t>
      </w:r>
      <w:r w:rsidRPr="00BB0D7A">
        <w:rPr>
          <w:color w:val="00444B"/>
          <w:spacing w:val="-22"/>
          <w:w w:val="105"/>
        </w:rPr>
        <w:t xml:space="preserve"> </w:t>
      </w:r>
      <w:r w:rsidRPr="00BB0D7A">
        <w:rPr>
          <w:color w:val="00444B"/>
          <w:w w:val="105"/>
        </w:rPr>
        <w:t>gösterge</w:t>
      </w:r>
      <w:r w:rsidRPr="00BB0D7A">
        <w:rPr>
          <w:color w:val="00444B"/>
          <w:spacing w:val="-23"/>
          <w:w w:val="105"/>
        </w:rPr>
        <w:t xml:space="preserve"> </w:t>
      </w:r>
      <w:r w:rsidRPr="00BB0D7A">
        <w:rPr>
          <w:color w:val="00444B"/>
          <w:w w:val="105"/>
        </w:rPr>
        <w:t>olamaz.</w:t>
      </w:r>
    </w:p>
    <w:p w:rsidR="00BF3F43" w:rsidRPr="00B415E2" w:rsidRDefault="003F0A39" w:rsidP="00A61D99">
      <w:pPr>
        <w:pStyle w:val="ListParagraph"/>
        <w:tabs>
          <w:tab w:val="left" w:pos="142"/>
        </w:tabs>
        <w:spacing w:before="24" w:line="276" w:lineRule="auto"/>
        <w:ind w:right="1803" w:firstLine="0"/>
      </w:pPr>
      <w:r w:rsidRPr="00B415E2">
        <w:rPr>
          <w:color w:val="00444B"/>
          <w:w w:val="105"/>
        </w:rPr>
        <w:t>Fon’un</w:t>
      </w:r>
      <w:r w:rsidRPr="00B415E2">
        <w:rPr>
          <w:color w:val="00444B"/>
          <w:spacing w:val="-30"/>
          <w:w w:val="105"/>
        </w:rPr>
        <w:t xml:space="preserve"> </w:t>
      </w:r>
      <w:r w:rsidRPr="00B415E2">
        <w:rPr>
          <w:color w:val="00444B"/>
          <w:w w:val="105"/>
        </w:rPr>
        <w:t>kuruluş</w:t>
      </w:r>
      <w:r w:rsidRPr="00B415E2">
        <w:rPr>
          <w:color w:val="00444B"/>
          <w:spacing w:val="-30"/>
          <w:w w:val="105"/>
        </w:rPr>
        <w:t xml:space="preserve"> </w:t>
      </w:r>
      <w:r w:rsidRPr="00B415E2">
        <w:rPr>
          <w:color w:val="00444B"/>
          <w:w w:val="105"/>
        </w:rPr>
        <w:t>tarihi</w:t>
      </w:r>
      <w:r w:rsidRPr="00B415E2">
        <w:rPr>
          <w:color w:val="00444B"/>
          <w:spacing w:val="-29"/>
          <w:w w:val="105"/>
        </w:rPr>
        <w:t xml:space="preserve"> </w:t>
      </w:r>
      <w:r w:rsidR="007C6ECF" w:rsidRPr="00B415E2">
        <w:rPr>
          <w:color w:val="00444B"/>
          <w:w w:val="105"/>
        </w:rPr>
        <w:t>.../..../......</w:t>
      </w:r>
      <w:r w:rsidRPr="00B415E2">
        <w:rPr>
          <w:color w:val="00444B"/>
          <w:w w:val="105"/>
        </w:rPr>
        <w:t>.</w:t>
      </w:r>
    </w:p>
    <w:p w:rsidR="00BF3F43" w:rsidRPr="00B415E2" w:rsidRDefault="003F0A39" w:rsidP="00A61D99">
      <w:pPr>
        <w:pStyle w:val="ListParagraph"/>
        <w:numPr>
          <w:ilvl w:val="0"/>
          <w:numId w:val="2"/>
        </w:numPr>
        <w:tabs>
          <w:tab w:val="left" w:pos="281"/>
          <w:tab w:val="left" w:pos="873"/>
          <w:tab w:val="left" w:pos="2594"/>
          <w:tab w:val="left" w:pos="4368"/>
          <w:tab w:val="left" w:pos="5114"/>
        </w:tabs>
        <w:spacing w:before="21" w:line="276" w:lineRule="auto"/>
        <w:ind w:right="319"/>
        <w:jc w:val="left"/>
      </w:pPr>
      <w:r w:rsidRPr="00B415E2">
        <w:rPr>
          <w:color w:val="00444B"/>
          <w:w w:val="105"/>
        </w:rPr>
        <w:t>Fon</w:t>
      </w:r>
      <w:r w:rsidRPr="00B415E2">
        <w:rPr>
          <w:color w:val="00444B"/>
          <w:w w:val="105"/>
        </w:rPr>
        <w:tab/>
        <w:t>performansının</w:t>
      </w:r>
      <w:r w:rsidRPr="00B415E2">
        <w:rPr>
          <w:color w:val="00444B"/>
          <w:w w:val="105"/>
        </w:rPr>
        <w:tab/>
        <w:t>hesaplamasında</w:t>
      </w:r>
      <w:r w:rsidRPr="00B415E2">
        <w:rPr>
          <w:color w:val="00444B"/>
          <w:w w:val="105"/>
        </w:rPr>
        <w:tab/>
        <w:t>birim</w:t>
      </w:r>
      <w:r w:rsidRPr="00B415E2">
        <w:rPr>
          <w:color w:val="00444B"/>
          <w:w w:val="105"/>
        </w:rPr>
        <w:tab/>
      </w:r>
      <w:r w:rsidRPr="00B415E2">
        <w:rPr>
          <w:color w:val="00444B"/>
          <w:spacing w:val="-6"/>
          <w:w w:val="105"/>
        </w:rPr>
        <w:t xml:space="preserve">pay </w:t>
      </w:r>
      <w:r w:rsidRPr="00B415E2">
        <w:rPr>
          <w:color w:val="00444B"/>
          <w:w w:val="105"/>
        </w:rPr>
        <w:t>değeri esas</w:t>
      </w:r>
      <w:r w:rsidRPr="00B415E2">
        <w:rPr>
          <w:color w:val="00444B"/>
          <w:spacing w:val="-2"/>
          <w:w w:val="105"/>
        </w:rPr>
        <w:t xml:space="preserve"> </w:t>
      </w:r>
      <w:r w:rsidRPr="00B415E2">
        <w:rPr>
          <w:color w:val="00444B"/>
          <w:w w:val="105"/>
        </w:rPr>
        <w:t>alınmıştır.</w:t>
      </w:r>
    </w:p>
    <w:p w:rsidR="00BF3F43" w:rsidRPr="00B415E2" w:rsidRDefault="003F0A39" w:rsidP="00A61D99">
      <w:pPr>
        <w:pStyle w:val="ListParagraph"/>
        <w:numPr>
          <w:ilvl w:val="0"/>
          <w:numId w:val="2"/>
        </w:numPr>
        <w:tabs>
          <w:tab w:val="left" w:pos="310"/>
        </w:tabs>
        <w:spacing w:line="276" w:lineRule="auto"/>
        <w:ind w:left="309" w:right="313" w:hanging="144"/>
      </w:pPr>
      <w:r w:rsidRPr="00B415E2">
        <w:rPr>
          <w:color w:val="00444B"/>
          <w:w w:val="105"/>
        </w:rPr>
        <w:t xml:space="preserve">Fon paylarının satışına </w:t>
      </w:r>
      <w:r w:rsidR="00E25551" w:rsidRPr="00B415E2">
        <w:rPr>
          <w:color w:val="00444B"/>
          <w:w w:val="105"/>
        </w:rPr>
        <w:t>.../.../....</w:t>
      </w:r>
      <w:r w:rsidRPr="00B415E2">
        <w:rPr>
          <w:color w:val="00444B"/>
          <w:w w:val="105"/>
        </w:rPr>
        <w:t xml:space="preserve"> tarihinde başlanmıştır.</w:t>
      </w:r>
    </w:p>
    <w:p w:rsidR="00BF3F43" w:rsidRDefault="00BF3F43">
      <w:pPr>
        <w:spacing w:line="259" w:lineRule="auto"/>
        <w:jc w:val="both"/>
        <w:rPr>
          <w:sz w:val="24"/>
        </w:rPr>
        <w:sectPr w:rsidR="00BF3F43">
          <w:pgSz w:w="11930" w:h="16850"/>
          <w:pgMar w:top="900" w:right="200" w:bottom="280" w:left="180" w:header="720" w:footer="720" w:gutter="0"/>
          <w:cols w:num="2" w:space="720" w:equalWidth="0">
            <w:col w:w="5608" w:space="142"/>
            <w:col w:w="5800"/>
          </w:cols>
        </w:sectPr>
      </w:pPr>
    </w:p>
    <w:tbl>
      <w:tblPr>
        <w:tblpPr w:leftFromText="180" w:rightFromText="180" w:vertAnchor="text" w:horzAnchor="margin"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7"/>
      </w:tblGrid>
      <w:tr w:rsidR="00BB22A2" w:rsidTr="0075775C">
        <w:trPr>
          <w:trHeight w:val="277"/>
        </w:trPr>
        <w:tc>
          <w:tcPr>
            <w:tcW w:w="11477" w:type="dxa"/>
            <w:shd w:val="clear" w:color="auto" w:fill="205768"/>
          </w:tcPr>
          <w:p w:rsidR="00BB22A2" w:rsidRPr="00B04E0E" w:rsidRDefault="00BB22A2" w:rsidP="00BB22A2">
            <w:pPr>
              <w:pStyle w:val="TableParagraph"/>
              <w:spacing w:line="256" w:lineRule="exact"/>
              <w:ind w:left="107"/>
              <w:rPr>
                <w:b/>
                <w:sz w:val="24"/>
              </w:rPr>
            </w:pPr>
            <w:r w:rsidRPr="00B04E0E">
              <w:rPr>
                <w:b/>
                <w:color w:val="FCE9D9"/>
                <w:sz w:val="24"/>
              </w:rPr>
              <w:t>Önemli</w:t>
            </w:r>
            <w:r w:rsidRPr="00B04E0E">
              <w:rPr>
                <w:b/>
                <w:color w:val="FCE9D9"/>
                <w:spacing w:val="-3"/>
                <w:sz w:val="24"/>
              </w:rPr>
              <w:t xml:space="preserve"> </w:t>
            </w:r>
            <w:r w:rsidRPr="00B04E0E">
              <w:rPr>
                <w:b/>
                <w:color w:val="FCE9D9"/>
                <w:sz w:val="24"/>
              </w:rPr>
              <w:t>Bilgiler</w:t>
            </w:r>
          </w:p>
        </w:tc>
      </w:tr>
      <w:tr w:rsidR="00BB22A2" w:rsidTr="0075775C">
        <w:trPr>
          <w:trHeight w:val="3281"/>
        </w:trPr>
        <w:tc>
          <w:tcPr>
            <w:tcW w:w="11477" w:type="dxa"/>
            <w:shd w:val="clear" w:color="auto" w:fill="FCE9D9"/>
          </w:tcPr>
          <w:p w:rsidR="00BB22A2" w:rsidRPr="00B04E0E" w:rsidRDefault="00BB22A2" w:rsidP="00BB22A2">
            <w:pPr>
              <w:pStyle w:val="TableParagraph"/>
              <w:rPr>
                <w:color w:val="00444B"/>
                <w:sz w:val="24"/>
              </w:rPr>
            </w:pPr>
            <w:r w:rsidRPr="00B04E0E">
              <w:rPr>
                <w:color w:val="00444B"/>
                <w:sz w:val="24"/>
              </w:rPr>
              <w:t xml:space="preserve">Fon, Azimut Portföy Yönetimi A.Ş.’nin kurucusu olduğu </w:t>
            </w:r>
            <w:r w:rsidR="00065934">
              <w:rPr>
                <w:color w:val="00444B"/>
                <w:sz w:val="24"/>
              </w:rPr>
              <w:t xml:space="preserve">Katılım </w:t>
            </w:r>
            <w:r w:rsidRPr="00B04E0E">
              <w:rPr>
                <w:color w:val="00444B"/>
                <w:sz w:val="24"/>
              </w:rPr>
              <w:t xml:space="preserve"> Şemsiye Fon’una bağlıdır. Portföy saklayıcısı Türkiye İş Bankası A.Ş.’dir. Fon hakkında daha fazla bilgiye, izahnameye, içtüzüğe, yıllık rapor ile finansal tablolara</w:t>
            </w:r>
            <w:r w:rsidRPr="00B04E0E">
              <w:rPr>
                <w:color w:val="00444B"/>
                <w:spacing w:val="8"/>
                <w:sz w:val="24"/>
              </w:rPr>
              <w:t xml:space="preserve"> </w:t>
            </w:r>
            <w:hyperlink r:id="rId7">
              <w:r w:rsidRPr="00B04E0E">
                <w:rPr>
                  <w:color w:val="0000FF"/>
                  <w:sz w:val="24"/>
                  <w:u w:val="single" w:color="0000FF"/>
                </w:rPr>
                <w:t>www.kap.org.tr</w:t>
              </w:r>
              <w:r w:rsidRPr="00B04E0E">
                <w:rPr>
                  <w:color w:val="0000FF"/>
                  <w:spacing w:val="8"/>
                  <w:sz w:val="24"/>
                </w:rPr>
                <w:t xml:space="preserve"> </w:t>
              </w:r>
            </w:hyperlink>
            <w:r w:rsidRPr="00B04E0E">
              <w:rPr>
                <w:color w:val="00444B"/>
                <w:sz w:val="24"/>
              </w:rPr>
              <w:t xml:space="preserve">ve </w:t>
            </w:r>
            <w:hyperlink r:id="rId8" w:history="1">
              <w:r w:rsidRPr="00B04E0E">
                <w:rPr>
                  <w:rStyle w:val="Hyperlink"/>
                  <w:sz w:val="24"/>
                </w:rPr>
                <w:t>www.azimutportfoy.com</w:t>
              </w:r>
            </w:hyperlink>
            <w:r w:rsidRPr="00B04E0E">
              <w:rPr>
                <w:color w:val="00444B"/>
                <w:sz w:val="24"/>
              </w:rPr>
              <w:t xml:space="preserve"> adresinden ulaşılabilir.</w:t>
            </w:r>
          </w:p>
          <w:p w:rsidR="00BB22A2" w:rsidRPr="00B04E0E" w:rsidRDefault="00BB22A2" w:rsidP="00BB22A2">
            <w:pPr>
              <w:pStyle w:val="TableParagraph"/>
              <w:rPr>
                <w:sz w:val="24"/>
              </w:rPr>
            </w:pPr>
            <w:r w:rsidRPr="00B04E0E">
              <w:rPr>
                <w:color w:val="00444B"/>
                <w:sz w:val="24"/>
              </w:rPr>
              <w:t>Fon</w:t>
            </w:r>
            <w:r w:rsidRPr="00B04E0E">
              <w:rPr>
                <w:color w:val="00444B"/>
                <w:spacing w:val="4"/>
                <w:sz w:val="24"/>
              </w:rPr>
              <w:t xml:space="preserve"> </w:t>
            </w:r>
            <w:r w:rsidRPr="00B04E0E">
              <w:rPr>
                <w:color w:val="00444B"/>
                <w:sz w:val="24"/>
              </w:rPr>
              <w:t>izahnamesi</w:t>
            </w:r>
            <w:r w:rsidRPr="00B04E0E">
              <w:rPr>
                <w:color w:val="00444B"/>
                <w:spacing w:val="7"/>
                <w:sz w:val="24"/>
              </w:rPr>
              <w:t xml:space="preserve"> </w:t>
            </w:r>
            <w:r w:rsidRPr="00B04E0E">
              <w:rPr>
                <w:color w:val="00444B"/>
                <w:sz w:val="24"/>
              </w:rPr>
              <w:t>......</w:t>
            </w:r>
            <w:r w:rsidRPr="00B04E0E">
              <w:rPr>
                <w:color w:val="00444B"/>
                <w:spacing w:val="5"/>
                <w:sz w:val="24"/>
              </w:rPr>
              <w:t xml:space="preserve"> </w:t>
            </w:r>
            <w:r w:rsidRPr="00B04E0E">
              <w:rPr>
                <w:color w:val="00444B"/>
                <w:sz w:val="24"/>
              </w:rPr>
              <w:t>tarihinde</w:t>
            </w:r>
            <w:r w:rsidRPr="00B04E0E">
              <w:rPr>
                <w:color w:val="00444B"/>
                <w:spacing w:val="8"/>
                <w:sz w:val="24"/>
              </w:rPr>
              <w:t xml:space="preserve"> </w:t>
            </w:r>
            <w:hyperlink r:id="rId9">
              <w:r w:rsidRPr="00B04E0E">
                <w:rPr>
                  <w:color w:val="0000FF"/>
                  <w:sz w:val="24"/>
                  <w:u w:val="single" w:color="0000FF"/>
                </w:rPr>
                <w:t>www.kap.org.tr</w:t>
              </w:r>
              <w:r w:rsidRPr="00B04E0E">
                <w:rPr>
                  <w:color w:val="0000FF"/>
                  <w:spacing w:val="8"/>
                  <w:sz w:val="24"/>
                </w:rPr>
                <w:t xml:space="preserve"> </w:t>
              </w:r>
            </w:hyperlink>
            <w:r w:rsidRPr="00B04E0E">
              <w:rPr>
                <w:color w:val="00444B"/>
                <w:sz w:val="24"/>
              </w:rPr>
              <w:t>’de</w:t>
            </w:r>
            <w:r w:rsidRPr="00B04E0E">
              <w:rPr>
                <w:color w:val="00444B"/>
                <w:spacing w:val="10"/>
                <w:sz w:val="24"/>
              </w:rPr>
              <w:t xml:space="preserve"> </w:t>
            </w:r>
            <w:r w:rsidRPr="00B04E0E">
              <w:rPr>
                <w:color w:val="00444B"/>
                <w:sz w:val="24"/>
              </w:rPr>
              <w:t>yayımlanmıştır.</w:t>
            </w:r>
            <w:r w:rsidRPr="00B04E0E">
              <w:rPr>
                <w:color w:val="00444B"/>
                <w:spacing w:val="7"/>
                <w:sz w:val="24"/>
              </w:rPr>
              <w:t xml:space="preserve"> </w:t>
            </w:r>
            <w:r w:rsidRPr="00B04E0E">
              <w:rPr>
                <w:color w:val="00444B"/>
                <w:sz w:val="24"/>
              </w:rPr>
              <w:t>Bu</w:t>
            </w:r>
            <w:r w:rsidRPr="00B04E0E">
              <w:rPr>
                <w:color w:val="00444B"/>
                <w:spacing w:val="4"/>
                <w:sz w:val="24"/>
              </w:rPr>
              <w:t xml:space="preserve"> </w:t>
            </w:r>
            <w:r w:rsidRPr="00B04E0E">
              <w:rPr>
                <w:color w:val="00444B"/>
                <w:sz w:val="24"/>
              </w:rPr>
              <w:t>husus</w:t>
            </w:r>
            <w:r w:rsidRPr="00B04E0E">
              <w:rPr>
                <w:color w:val="00444B"/>
                <w:spacing w:val="9"/>
                <w:sz w:val="24"/>
              </w:rPr>
              <w:t xml:space="preserve"> </w:t>
            </w:r>
            <w:r w:rsidRPr="00B04E0E">
              <w:rPr>
                <w:color w:val="00444B"/>
                <w:sz w:val="24"/>
              </w:rPr>
              <w:t>............</w:t>
            </w:r>
            <w:r w:rsidRPr="00B04E0E">
              <w:rPr>
                <w:color w:val="00444B"/>
                <w:spacing w:val="6"/>
                <w:sz w:val="24"/>
              </w:rPr>
              <w:t xml:space="preserve"> </w:t>
            </w:r>
            <w:r w:rsidRPr="00B04E0E">
              <w:rPr>
                <w:color w:val="00444B"/>
                <w:sz w:val="24"/>
              </w:rPr>
              <w:t>tarihinde</w:t>
            </w:r>
            <w:r w:rsidRPr="00B04E0E">
              <w:rPr>
                <w:color w:val="00444B"/>
                <w:spacing w:val="4"/>
                <w:sz w:val="24"/>
              </w:rPr>
              <w:t xml:space="preserve"> </w:t>
            </w:r>
            <w:r w:rsidRPr="00B04E0E">
              <w:rPr>
                <w:color w:val="00444B"/>
                <w:sz w:val="24"/>
              </w:rPr>
              <w:t>ticaret</w:t>
            </w:r>
            <w:r w:rsidRPr="00B04E0E">
              <w:rPr>
                <w:color w:val="00444B"/>
                <w:spacing w:val="-57"/>
                <w:sz w:val="24"/>
              </w:rPr>
              <w:t xml:space="preserve"> </w:t>
            </w:r>
            <w:r w:rsidRPr="00B04E0E">
              <w:rPr>
                <w:color w:val="00444B"/>
                <w:sz w:val="24"/>
              </w:rPr>
              <w:t>siciline</w:t>
            </w:r>
            <w:r w:rsidRPr="00B04E0E">
              <w:rPr>
                <w:color w:val="00444B"/>
                <w:spacing w:val="-2"/>
                <w:sz w:val="24"/>
              </w:rPr>
              <w:t xml:space="preserve"> </w:t>
            </w:r>
            <w:r w:rsidRPr="00B04E0E">
              <w:rPr>
                <w:color w:val="00444B"/>
                <w:sz w:val="24"/>
              </w:rPr>
              <w:t>tescil ettirilmiştir.</w:t>
            </w:r>
          </w:p>
          <w:p w:rsidR="00BB22A2" w:rsidRPr="00B04E0E" w:rsidRDefault="00BB22A2" w:rsidP="00BB22A2">
            <w:pPr>
              <w:pStyle w:val="TableParagraph"/>
              <w:rPr>
                <w:sz w:val="24"/>
              </w:rPr>
            </w:pPr>
            <w:r w:rsidRPr="00B04E0E">
              <w:rPr>
                <w:color w:val="00444B"/>
                <w:sz w:val="24"/>
              </w:rPr>
              <w:t>Fon</w:t>
            </w:r>
            <w:r w:rsidRPr="00B04E0E">
              <w:rPr>
                <w:color w:val="00444B"/>
                <w:spacing w:val="-2"/>
                <w:sz w:val="24"/>
              </w:rPr>
              <w:t xml:space="preserve"> </w:t>
            </w:r>
            <w:r w:rsidRPr="00B04E0E">
              <w:rPr>
                <w:color w:val="00444B"/>
                <w:sz w:val="24"/>
              </w:rPr>
              <w:t>katılma</w:t>
            </w:r>
            <w:r w:rsidRPr="00B04E0E">
              <w:rPr>
                <w:color w:val="00444B"/>
                <w:spacing w:val="-2"/>
                <w:sz w:val="24"/>
              </w:rPr>
              <w:t xml:space="preserve"> </w:t>
            </w:r>
            <w:r w:rsidRPr="00B04E0E">
              <w:rPr>
                <w:color w:val="00444B"/>
                <w:sz w:val="24"/>
              </w:rPr>
              <w:t>payı</w:t>
            </w:r>
            <w:r w:rsidRPr="00B04E0E">
              <w:rPr>
                <w:color w:val="00444B"/>
                <w:spacing w:val="-1"/>
                <w:sz w:val="24"/>
              </w:rPr>
              <w:t xml:space="preserve"> </w:t>
            </w:r>
            <w:r w:rsidRPr="00B04E0E">
              <w:rPr>
                <w:color w:val="00444B"/>
                <w:sz w:val="24"/>
              </w:rPr>
              <w:t>fiyatı</w:t>
            </w:r>
            <w:r w:rsidRPr="00B04E0E">
              <w:rPr>
                <w:color w:val="00444B"/>
                <w:spacing w:val="1"/>
                <w:sz w:val="24"/>
              </w:rPr>
              <w:t xml:space="preserve"> </w:t>
            </w:r>
            <w:hyperlink r:id="rId10">
              <w:r w:rsidRPr="00B04E0E">
                <w:rPr>
                  <w:color w:val="0000FF"/>
                  <w:sz w:val="24"/>
                  <w:u w:val="single" w:color="0000FF"/>
                </w:rPr>
                <w:t>www.tefas.gov.tr</w:t>
              </w:r>
              <w:r w:rsidRPr="00B04E0E">
                <w:rPr>
                  <w:color w:val="00444B"/>
                </w:rPr>
                <w:t>’</w:t>
              </w:r>
            </w:hyperlink>
            <w:r w:rsidRPr="00B04E0E">
              <w:rPr>
                <w:color w:val="00444B"/>
                <w:sz w:val="24"/>
              </w:rPr>
              <w:t>de</w:t>
            </w:r>
            <w:r w:rsidRPr="00B04E0E">
              <w:rPr>
                <w:color w:val="00444B"/>
                <w:spacing w:val="-2"/>
                <w:sz w:val="24"/>
              </w:rPr>
              <w:t xml:space="preserve"> </w:t>
            </w:r>
            <w:r w:rsidRPr="00B04E0E">
              <w:rPr>
                <w:color w:val="00444B"/>
                <w:sz w:val="24"/>
              </w:rPr>
              <w:t>ve</w:t>
            </w:r>
            <w:r w:rsidRPr="00B04E0E">
              <w:rPr>
                <w:color w:val="00444B"/>
                <w:spacing w:val="-2"/>
                <w:sz w:val="24"/>
              </w:rPr>
              <w:t xml:space="preserve"> </w:t>
            </w:r>
            <w:hyperlink r:id="rId11" w:history="1">
              <w:r w:rsidRPr="00B04E0E">
                <w:rPr>
                  <w:sz w:val="24"/>
                </w:rPr>
                <w:t>www.azimutportfoy.com</w:t>
              </w:r>
            </w:hyperlink>
            <w:r w:rsidRPr="00B04E0E">
              <w:rPr>
                <w:color w:val="00444B"/>
                <w:sz w:val="24"/>
              </w:rPr>
              <w:t xml:space="preserve"> </w:t>
            </w:r>
            <w:r w:rsidRPr="00B04E0E">
              <w:rPr>
                <w:color w:val="00444B"/>
              </w:rPr>
              <w:t>’</w:t>
            </w:r>
            <w:r w:rsidRPr="00B04E0E">
              <w:rPr>
                <w:color w:val="00444B"/>
                <w:sz w:val="24"/>
              </w:rPr>
              <w:t>de</w:t>
            </w:r>
            <w:r w:rsidRPr="00B04E0E">
              <w:rPr>
                <w:color w:val="00444B"/>
                <w:spacing w:val="-3"/>
                <w:sz w:val="24"/>
              </w:rPr>
              <w:t xml:space="preserve"> </w:t>
            </w:r>
            <w:r w:rsidRPr="00B04E0E">
              <w:rPr>
                <w:color w:val="00444B"/>
                <w:sz w:val="24"/>
              </w:rPr>
              <w:t>ilan</w:t>
            </w:r>
            <w:r w:rsidRPr="00B04E0E">
              <w:rPr>
                <w:color w:val="00444B"/>
                <w:spacing w:val="-1"/>
                <w:sz w:val="24"/>
              </w:rPr>
              <w:t xml:space="preserve"> </w:t>
            </w:r>
            <w:r w:rsidRPr="00B04E0E">
              <w:rPr>
                <w:color w:val="00444B"/>
                <w:sz w:val="24"/>
              </w:rPr>
              <w:t>edilir.</w:t>
            </w:r>
          </w:p>
          <w:p w:rsidR="00BB22A2" w:rsidRPr="00B04E0E" w:rsidRDefault="00BB22A2" w:rsidP="00BB22A2">
            <w:pPr>
              <w:pStyle w:val="TableParagraph"/>
              <w:ind w:right="72"/>
              <w:jc w:val="both"/>
              <w:rPr>
                <w:sz w:val="24"/>
              </w:rPr>
            </w:pPr>
            <w:r w:rsidRPr="00B04E0E">
              <w:rPr>
                <w:color w:val="00444B"/>
                <w:spacing w:val="-1"/>
                <w:sz w:val="24"/>
              </w:rPr>
              <w:t>Fon,</w:t>
            </w:r>
            <w:r w:rsidRPr="00B04E0E">
              <w:rPr>
                <w:color w:val="00444B"/>
                <w:spacing w:val="-13"/>
                <w:sz w:val="24"/>
              </w:rPr>
              <w:t xml:space="preserve"> </w:t>
            </w:r>
            <w:r w:rsidRPr="00B04E0E">
              <w:rPr>
                <w:color w:val="00444B"/>
                <w:spacing w:val="-1"/>
                <w:sz w:val="24"/>
              </w:rPr>
              <w:t>T.C.</w:t>
            </w:r>
            <w:r w:rsidRPr="00B04E0E">
              <w:rPr>
                <w:color w:val="00444B"/>
                <w:spacing w:val="-12"/>
                <w:sz w:val="24"/>
              </w:rPr>
              <w:t xml:space="preserve"> </w:t>
            </w:r>
            <w:r w:rsidRPr="00B04E0E">
              <w:rPr>
                <w:color w:val="00444B"/>
                <w:spacing w:val="-1"/>
                <w:sz w:val="24"/>
              </w:rPr>
              <w:t>vergi</w:t>
            </w:r>
            <w:r w:rsidRPr="00B04E0E">
              <w:rPr>
                <w:color w:val="00444B"/>
                <w:spacing w:val="-12"/>
                <w:sz w:val="24"/>
              </w:rPr>
              <w:t xml:space="preserve"> </w:t>
            </w:r>
            <w:r w:rsidRPr="00B04E0E">
              <w:rPr>
                <w:color w:val="00444B"/>
                <w:spacing w:val="-1"/>
                <w:sz w:val="24"/>
              </w:rPr>
              <w:t>düzenlemelerine</w:t>
            </w:r>
            <w:r w:rsidRPr="00B04E0E">
              <w:rPr>
                <w:color w:val="00444B"/>
                <w:spacing w:val="-13"/>
                <w:sz w:val="24"/>
              </w:rPr>
              <w:t xml:space="preserve"> </w:t>
            </w:r>
            <w:r w:rsidR="007444A9">
              <w:rPr>
                <w:color w:val="00444B"/>
                <w:sz w:val="24"/>
              </w:rPr>
              <w:t>tâbidir.</w:t>
            </w:r>
            <w:r w:rsidR="00D63DA1">
              <w:rPr>
                <w:color w:val="00444B"/>
                <w:sz w:val="24"/>
              </w:rPr>
              <w:t xml:space="preserve"> </w:t>
            </w:r>
            <w:r w:rsidR="00D63DA1" w:rsidRPr="00D63DA1">
              <w:rPr>
                <w:sz w:val="24"/>
                <w:szCs w:val="24"/>
              </w:rPr>
              <w:t xml:space="preserve"> </w:t>
            </w:r>
            <w:r w:rsidR="00D63DA1" w:rsidRPr="00D63DA1">
              <w:rPr>
                <w:color w:val="00444B"/>
                <w:sz w:val="24"/>
              </w:rPr>
              <w:t>Fon’un ve katılma payı satın alanların vergilendirilmesine ilişkin esaslara</w:t>
            </w:r>
            <w:r w:rsidR="00D63DA1" w:rsidRPr="00D63DA1">
              <w:rPr>
                <w:sz w:val="24"/>
                <w:szCs w:val="24"/>
              </w:rPr>
              <w:t xml:space="preserve"> </w:t>
            </w:r>
            <w:hyperlink r:id="rId12" w:history="1">
              <w:r w:rsidR="00D63DA1" w:rsidRPr="00D63DA1">
                <w:rPr>
                  <w:rStyle w:val="Hyperlink"/>
                  <w:sz w:val="24"/>
                  <w:szCs w:val="24"/>
                </w:rPr>
                <w:t>www.gib.gov.tr</w:t>
              </w:r>
            </w:hyperlink>
            <w:r w:rsidR="00D63DA1" w:rsidRPr="00D63DA1">
              <w:rPr>
                <w:sz w:val="24"/>
                <w:szCs w:val="24"/>
              </w:rPr>
              <w:t xml:space="preserve"> </w:t>
            </w:r>
            <w:r w:rsidR="00D63DA1" w:rsidRPr="00D63DA1">
              <w:rPr>
                <w:color w:val="00444B"/>
                <w:sz w:val="24"/>
              </w:rPr>
              <w:t>adresinden ulaşılabilir</w:t>
            </w:r>
            <w:r w:rsidR="00D63DA1">
              <w:rPr>
                <w:color w:val="00444B"/>
                <w:sz w:val="24"/>
              </w:rPr>
              <w:t xml:space="preserve"> </w:t>
            </w:r>
            <w:r w:rsidR="007444A9">
              <w:rPr>
                <w:color w:val="00444B"/>
                <w:sz w:val="24"/>
              </w:rPr>
              <w:t xml:space="preserve"> Azimut</w:t>
            </w:r>
            <w:r w:rsidRPr="00B04E0E">
              <w:rPr>
                <w:color w:val="00444B"/>
                <w:sz w:val="24"/>
              </w:rPr>
              <w:t xml:space="preserve"> Portföy</w:t>
            </w:r>
            <w:r w:rsidRPr="00B04E0E">
              <w:rPr>
                <w:color w:val="00444B"/>
                <w:spacing w:val="1"/>
                <w:sz w:val="24"/>
              </w:rPr>
              <w:t xml:space="preserve"> </w:t>
            </w:r>
            <w:r w:rsidRPr="00B04E0E">
              <w:rPr>
                <w:color w:val="00444B"/>
                <w:sz w:val="24"/>
              </w:rPr>
              <w:t>Yönetimi</w:t>
            </w:r>
            <w:r w:rsidRPr="00B04E0E">
              <w:rPr>
                <w:color w:val="00444B"/>
                <w:spacing w:val="-12"/>
                <w:sz w:val="24"/>
              </w:rPr>
              <w:t xml:space="preserve"> </w:t>
            </w:r>
            <w:r w:rsidRPr="00B04E0E">
              <w:rPr>
                <w:color w:val="00444B"/>
                <w:sz w:val="24"/>
              </w:rPr>
              <w:t>A.Ş.</w:t>
            </w:r>
            <w:r w:rsidRPr="00B04E0E">
              <w:rPr>
                <w:color w:val="00444B"/>
                <w:spacing w:val="-13"/>
                <w:sz w:val="24"/>
              </w:rPr>
              <w:t xml:space="preserve"> </w:t>
            </w:r>
            <w:r w:rsidRPr="00B04E0E">
              <w:rPr>
                <w:color w:val="00444B"/>
                <w:sz w:val="24"/>
              </w:rPr>
              <w:t>‘nin</w:t>
            </w:r>
            <w:r w:rsidRPr="00B04E0E">
              <w:rPr>
                <w:color w:val="00444B"/>
                <w:spacing w:val="-13"/>
                <w:sz w:val="24"/>
              </w:rPr>
              <w:t xml:space="preserve"> </w:t>
            </w:r>
            <w:r w:rsidRPr="00B04E0E">
              <w:rPr>
                <w:color w:val="00444B"/>
                <w:sz w:val="24"/>
              </w:rPr>
              <w:t>bu</w:t>
            </w:r>
            <w:r w:rsidRPr="00B04E0E">
              <w:rPr>
                <w:color w:val="00444B"/>
                <w:spacing w:val="-13"/>
                <w:sz w:val="24"/>
              </w:rPr>
              <w:t xml:space="preserve"> </w:t>
            </w:r>
            <w:r w:rsidRPr="00B04E0E">
              <w:rPr>
                <w:color w:val="00444B"/>
                <w:sz w:val="24"/>
              </w:rPr>
              <w:t>formla</w:t>
            </w:r>
            <w:r w:rsidRPr="00B04E0E">
              <w:rPr>
                <w:color w:val="00444B"/>
                <w:spacing w:val="-13"/>
                <w:sz w:val="24"/>
              </w:rPr>
              <w:t xml:space="preserve"> </w:t>
            </w:r>
            <w:r w:rsidRPr="00B04E0E">
              <w:rPr>
                <w:color w:val="00444B"/>
                <w:sz w:val="24"/>
              </w:rPr>
              <w:t>ilgili</w:t>
            </w:r>
            <w:r w:rsidRPr="00B04E0E">
              <w:rPr>
                <w:color w:val="00444B"/>
                <w:spacing w:val="-13"/>
                <w:sz w:val="24"/>
              </w:rPr>
              <w:t xml:space="preserve"> </w:t>
            </w:r>
            <w:r w:rsidRPr="00B04E0E">
              <w:rPr>
                <w:color w:val="00444B"/>
                <w:sz w:val="24"/>
              </w:rPr>
              <w:t>sorumluluğu,</w:t>
            </w:r>
            <w:r w:rsidRPr="00B04E0E">
              <w:rPr>
                <w:color w:val="00444B"/>
                <w:spacing w:val="-13"/>
                <w:sz w:val="24"/>
              </w:rPr>
              <w:t xml:space="preserve"> </w:t>
            </w:r>
            <w:r w:rsidRPr="00B04E0E">
              <w:rPr>
                <w:color w:val="00444B"/>
                <w:sz w:val="24"/>
              </w:rPr>
              <w:t>formdaki</w:t>
            </w:r>
            <w:r w:rsidRPr="00B04E0E">
              <w:rPr>
                <w:color w:val="00444B"/>
                <w:spacing w:val="-11"/>
                <w:sz w:val="24"/>
              </w:rPr>
              <w:t xml:space="preserve"> </w:t>
            </w:r>
            <w:r w:rsidRPr="00B04E0E">
              <w:rPr>
                <w:color w:val="00444B"/>
                <w:sz w:val="24"/>
              </w:rPr>
              <w:t>yanıltıcı,</w:t>
            </w:r>
            <w:r w:rsidRPr="00B04E0E">
              <w:rPr>
                <w:color w:val="00444B"/>
                <w:spacing w:val="-10"/>
                <w:sz w:val="24"/>
              </w:rPr>
              <w:t xml:space="preserve"> </w:t>
            </w:r>
            <w:r w:rsidRPr="00B04E0E">
              <w:rPr>
                <w:color w:val="00444B"/>
                <w:sz w:val="24"/>
              </w:rPr>
              <w:t>yanlış</w:t>
            </w:r>
            <w:r w:rsidRPr="00B04E0E">
              <w:rPr>
                <w:color w:val="00444B"/>
                <w:spacing w:val="-13"/>
                <w:sz w:val="24"/>
              </w:rPr>
              <w:t xml:space="preserve"> </w:t>
            </w:r>
            <w:r w:rsidRPr="00B04E0E">
              <w:rPr>
                <w:color w:val="00444B"/>
                <w:sz w:val="24"/>
              </w:rPr>
              <w:t>ve</w:t>
            </w:r>
            <w:r w:rsidRPr="00B04E0E">
              <w:rPr>
                <w:color w:val="00444B"/>
                <w:spacing w:val="-14"/>
                <w:sz w:val="24"/>
              </w:rPr>
              <w:t xml:space="preserve"> </w:t>
            </w:r>
            <w:r w:rsidRPr="00B04E0E">
              <w:rPr>
                <w:color w:val="00444B"/>
                <w:sz w:val="24"/>
              </w:rPr>
              <w:t>izahname</w:t>
            </w:r>
            <w:r w:rsidRPr="00B04E0E">
              <w:rPr>
                <w:color w:val="00444B"/>
                <w:spacing w:val="-12"/>
                <w:sz w:val="24"/>
              </w:rPr>
              <w:t xml:space="preserve"> </w:t>
            </w:r>
            <w:r w:rsidRPr="00B04E0E">
              <w:rPr>
                <w:color w:val="00444B"/>
                <w:sz w:val="24"/>
              </w:rPr>
              <w:t>ile</w:t>
            </w:r>
            <w:r w:rsidRPr="00B04E0E">
              <w:rPr>
                <w:color w:val="00444B"/>
                <w:spacing w:val="-14"/>
                <w:sz w:val="24"/>
              </w:rPr>
              <w:t xml:space="preserve"> </w:t>
            </w:r>
            <w:r w:rsidRPr="00B04E0E">
              <w:rPr>
                <w:color w:val="00444B"/>
                <w:sz w:val="24"/>
              </w:rPr>
              <w:t>tutarlı</w:t>
            </w:r>
            <w:r w:rsidRPr="00B04E0E">
              <w:rPr>
                <w:color w:val="00444B"/>
                <w:spacing w:val="-13"/>
                <w:sz w:val="24"/>
              </w:rPr>
              <w:t xml:space="preserve"> </w:t>
            </w:r>
            <w:r w:rsidRPr="00B04E0E">
              <w:rPr>
                <w:color w:val="00444B"/>
                <w:sz w:val="24"/>
              </w:rPr>
              <w:t>olmayan</w:t>
            </w:r>
            <w:r w:rsidRPr="00B04E0E">
              <w:rPr>
                <w:color w:val="00444B"/>
                <w:spacing w:val="-13"/>
                <w:sz w:val="24"/>
              </w:rPr>
              <w:t xml:space="preserve"> </w:t>
            </w:r>
            <w:r w:rsidRPr="00B04E0E">
              <w:rPr>
                <w:color w:val="00444B"/>
                <w:sz w:val="24"/>
              </w:rPr>
              <w:t>bilgiler</w:t>
            </w:r>
            <w:r w:rsidRPr="00B04E0E">
              <w:rPr>
                <w:color w:val="00444B"/>
                <w:spacing w:val="-57"/>
                <w:sz w:val="24"/>
              </w:rPr>
              <w:t xml:space="preserve"> </w:t>
            </w:r>
            <w:r w:rsidRPr="00B04E0E">
              <w:rPr>
                <w:color w:val="00444B"/>
                <w:sz w:val="24"/>
              </w:rPr>
              <w:t>ile</w:t>
            </w:r>
            <w:r w:rsidRPr="00B04E0E">
              <w:rPr>
                <w:color w:val="00444B"/>
                <w:spacing w:val="-2"/>
                <w:sz w:val="24"/>
              </w:rPr>
              <w:t xml:space="preserve"> </w:t>
            </w:r>
            <w:r w:rsidRPr="00B04E0E">
              <w:rPr>
                <w:color w:val="00444B"/>
                <w:sz w:val="24"/>
              </w:rPr>
              <w:t>sınırlıdır.</w:t>
            </w:r>
          </w:p>
          <w:p w:rsidR="00BB22A2" w:rsidRPr="00B04E0E" w:rsidRDefault="00BB22A2" w:rsidP="00BB22A2">
            <w:pPr>
              <w:pStyle w:val="TableParagraph"/>
              <w:spacing w:line="274" w:lineRule="exact"/>
              <w:jc w:val="both"/>
              <w:rPr>
                <w:sz w:val="24"/>
              </w:rPr>
            </w:pPr>
            <w:r w:rsidRPr="00B04E0E">
              <w:rPr>
                <w:color w:val="00444B"/>
                <w:sz w:val="24"/>
              </w:rPr>
              <w:t>Şemsiye</w:t>
            </w:r>
            <w:r w:rsidRPr="00B04E0E">
              <w:rPr>
                <w:color w:val="00444B"/>
                <w:spacing w:val="-1"/>
                <w:sz w:val="24"/>
              </w:rPr>
              <w:t xml:space="preserve"> </w:t>
            </w:r>
            <w:r w:rsidRPr="00B04E0E">
              <w:rPr>
                <w:color w:val="00444B"/>
                <w:sz w:val="24"/>
              </w:rPr>
              <w:t>Fon’a</w:t>
            </w:r>
            <w:r w:rsidRPr="00B04E0E">
              <w:rPr>
                <w:color w:val="00444B"/>
                <w:spacing w:val="-3"/>
                <w:sz w:val="24"/>
              </w:rPr>
              <w:t xml:space="preserve"> </w:t>
            </w:r>
            <w:r w:rsidRPr="00B04E0E">
              <w:rPr>
                <w:color w:val="00444B"/>
                <w:sz w:val="24"/>
              </w:rPr>
              <w:t>bağlı</w:t>
            </w:r>
            <w:r w:rsidRPr="00B04E0E">
              <w:rPr>
                <w:color w:val="00444B"/>
                <w:spacing w:val="-1"/>
                <w:sz w:val="24"/>
              </w:rPr>
              <w:t xml:space="preserve"> </w:t>
            </w:r>
            <w:r w:rsidRPr="00B04E0E">
              <w:rPr>
                <w:color w:val="00444B"/>
                <w:sz w:val="24"/>
              </w:rPr>
              <w:t>her</w:t>
            </w:r>
            <w:r w:rsidRPr="00B04E0E">
              <w:rPr>
                <w:color w:val="00444B"/>
                <w:spacing w:val="-1"/>
                <w:sz w:val="24"/>
              </w:rPr>
              <w:t xml:space="preserve"> </w:t>
            </w:r>
            <w:r w:rsidRPr="00B04E0E">
              <w:rPr>
                <w:color w:val="00444B"/>
                <w:sz w:val="24"/>
              </w:rPr>
              <w:t>bir</w:t>
            </w:r>
            <w:r w:rsidRPr="00B04E0E">
              <w:rPr>
                <w:color w:val="00444B"/>
                <w:spacing w:val="-1"/>
                <w:sz w:val="24"/>
              </w:rPr>
              <w:t xml:space="preserve"> </w:t>
            </w:r>
            <w:r w:rsidRPr="00B04E0E">
              <w:rPr>
                <w:color w:val="00444B"/>
                <w:sz w:val="24"/>
              </w:rPr>
              <w:t>fonun</w:t>
            </w:r>
            <w:r w:rsidRPr="00B04E0E">
              <w:rPr>
                <w:color w:val="00444B"/>
                <w:spacing w:val="-1"/>
                <w:sz w:val="24"/>
              </w:rPr>
              <w:t xml:space="preserve"> </w:t>
            </w:r>
            <w:r w:rsidRPr="00B04E0E">
              <w:rPr>
                <w:color w:val="00444B"/>
                <w:sz w:val="24"/>
              </w:rPr>
              <w:t>tüm</w:t>
            </w:r>
            <w:r w:rsidRPr="00B04E0E">
              <w:rPr>
                <w:color w:val="00444B"/>
                <w:spacing w:val="-2"/>
                <w:sz w:val="24"/>
              </w:rPr>
              <w:t xml:space="preserve"> </w:t>
            </w:r>
            <w:r w:rsidRPr="00B04E0E">
              <w:rPr>
                <w:color w:val="00444B"/>
                <w:sz w:val="24"/>
              </w:rPr>
              <w:t>varlık</w:t>
            </w:r>
            <w:r w:rsidRPr="00B04E0E">
              <w:rPr>
                <w:color w:val="00444B"/>
                <w:spacing w:val="-1"/>
                <w:sz w:val="24"/>
              </w:rPr>
              <w:t xml:space="preserve"> </w:t>
            </w:r>
            <w:r w:rsidRPr="00B04E0E">
              <w:rPr>
                <w:color w:val="00444B"/>
                <w:sz w:val="24"/>
              </w:rPr>
              <w:t>ve</w:t>
            </w:r>
            <w:r w:rsidRPr="00B04E0E">
              <w:rPr>
                <w:color w:val="00444B"/>
                <w:spacing w:val="2"/>
                <w:sz w:val="24"/>
              </w:rPr>
              <w:t xml:space="preserve"> </w:t>
            </w:r>
            <w:r w:rsidRPr="00B04E0E">
              <w:rPr>
                <w:color w:val="00444B"/>
                <w:sz w:val="24"/>
              </w:rPr>
              <w:t>yükümlülükleri</w:t>
            </w:r>
            <w:r w:rsidRPr="00B04E0E">
              <w:rPr>
                <w:color w:val="00444B"/>
                <w:spacing w:val="-1"/>
                <w:sz w:val="24"/>
              </w:rPr>
              <w:t xml:space="preserve"> </w:t>
            </w:r>
            <w:r w:rsidRPr="00B04E0E">
              <w:rPr>
                <w:color w:val="00444B"/>
                <w:sz w:val="24"/>
              </w:rPr>
              <w:t>birbirinden</w:t>
            </w:r>
            <w:r w:rsidRPr="00B04E0E">
              <w:rPr>
                <w:color w:val="00444B"/>
                <w:spacing w:val="-2"/>
                <w:sz w:val="24"/>
              </w:rPr>
              <w:t xml:space="preserve"> </w:t>
            </w:r>
            <w:r w:rsidRPr="00B04E0E">
              <w:rPr>
                <w:color w:val="00444B"/>
                <w:sz w:val="24"/>
              </w:rPr>
              <w:t>ayrıdır.</w:t>
            </w:r>
          </w:p>
          <w:p w:rsidR="00BB22A2" w:rsidRPr="00B04E0E" w:rsidRDefault="00BB22A2" w:rsidP="00BB22A2">
            <w:pPr>
              <w:pStyle w:val="TableParagraph"/>
              <w:spacing w:line="276" w:lineRule="exact"/>
              <w:jc w:val="both"/>
              <w:rPr>
                <w:sz w:val="24"/>
              </w:rPr>
            </w:pPr>
            <w:r w:rsidRPr="00B04E0E">
              <w:rPr>
                <w:color w:val="00444B"/>
                <w:sz w:val="24"/>
              </w:rPr>
              <w:t>Ayrıntılı</w:t>
            </w:r>
            <w:r w:rsidRPr="00B04E0E">
              <w:rPr>
                <w:color w:val="00444B"/>
                <w:spacing w:val="-4"/>
                <w:sz w:val="24"/>
              </w:rPr>
              <w:t xml:space="preserve"> </w:t>
            </w:r>
            <w:r w:rsidRPr="00B04E0E">
              <w:rPr>
                <w:color w:val="00444B"/>
                <w:sz w:val="24"/>
              </w:rPr>
              <w:t>bilgi</w:t>
            </w:r>
            <w:r w:rsidRPr="00B04E0E">
              <w:rPr>
                <w:color w:val="00444B"/>
                <w:spacing w:val="-3"/>
                <w:sz w:val="24"/>
              </w:rPr>
              <w:t xml:space="preserve"> </w:t>
            </w:r>
            <w:r w:rsidRPr="00B04E0E">
              <w:rPr>
                <w:color w:val="00444B"/>
                <w:sz w:val="24"/>
              </w:rPr>
              <w:t>için</w:t>
            </w:r>
            <w:r w:rsidRPr="00B04E0E">
              <w:rPr>
                <w:color w:val="00444B"/>
                <w:spacing w:val="-4"/>
                <w:sz w:val="24"/>
              </w:rPr>
              <w:t xml:space="preserve"> </w:t>
            </w:r>
            <w:r w:rsidRPr="00B04E0E">
              <w:rPr>
                <w:color w:val="00444B"/>
                <w:sz w:val="24"/>
              </w:rPr>
              <w:t>bkz.</w:t>
            </w:r>
            <w:r w:rsidRPr="00B04E0E">
              <w:rPr>
                <w:color w:val="0000FF"/>
                <w:spacing w:val="-2"/>
                <w:sz w:val="24"/>
              </w:rPr>
              <w:t xml:space="preserve"> </w:t>
            </w:r>
            <w:hyperlink r:id="rId13">
              <w:r w:rsidRPr="00B04E0E">
                <w:rPr>
                  <w:color w:val="0000FF"/>
                  <w:sz w:val="24"/>
                  <w:u w:val="single" w:color="0000FF"/>
                </w:rPr>
                <w:t>www.gib.gov.tr</w:t>
              </w:r>
            </w:hyperlink>
          </w:p>
        </w:tc>
      </w:tr>
      <w:tr w:rsidR="00BB22A2" w:rsidTr="0075775C">
        <w:trPr>
          <w:trHeight w:val="835"/>
        </w:trPr>
        <w:tc>
          <w:tcPr>
            <w:tcW w:w="11477" w:type="dxa"/>
            <w:tcBorders>
              <w:left w:val="nil"/>
              <w:bottom w:val="nil"/>
              <w:right w:val="nil"/>
            </w:tcBorders>
          </w:tcPr>
          <w:p w:rsidR="00BB22A2" w:rsidRDefault="00BB22A2" w:rsidP="00BB22A2">
            <w:pPr>
              <w:pStyle w:val="TableParagraph"/>
              <w:ind w:left="112"/>
              <w:jc w:val="both"/>
              <w:rPr>
                <w:sz w:val="24"/>
              </w:rPr>
            </w:pPr>
            <w:r>
              <w:rPr>
                <w:sz w:val="24"/>
              </w:rPr>
              <w:t>Fon</w:t>
            </w:r>
            <w:r>
              <w:rPr>
                <w:spacing w:val="-2"/>
                <w:sz w:val="24"/>
              </w:rPr>
              <w:t xml:space="preserve"> </w:t>
            </w:r>
            <w:r>
              <w:rPr>
                <w:sz w:val="24"/>
              </w:rPr>
              <w:t>ve</w:t>
            </w:r>
            <w:r>
              <w:rPr>
                <w:spacing w:val="1"/>
                <w:sz w:val="24"/>
              </w:rPr>
              <w:t xml:space="preserve"> </w:t>
            </w:r>
            <w:r w:rsidR="007444A9">
              <w:rPr>
                <w:sz w:val="24"/>
              </w:rPr>
              <w:t>Azimut</w:t>
            </w:r>
            <w:r>
              <w:rPr>
                <w:sz w:val="24"/>
              </w:rPr>
              <w:t xml:space="preserve"> Portföy</w:t>
            </w:r>
            <w:r>
              <w:rPr>
                <w:spacing w:val="-4"/>
                <w:sz w:val="24"/>
              </w:rPr>
              <w:t xml:space="preserve"> </w:t>
            </w:r>
            <w:r>
              <w:rPr>
                <w:sz w:val="24"/>
              </w:rPr>
              <w:t>Yönetimi</w:t>
            </w:r>
            <w:r>
              <w:rPr>
                <w:spacing w:val="2"/>
                <w:sz w:val="24"/>
              </w:rPr>
              <w:t xml:space="preserve"> </w:t>
            </w:r>
            <w:r>
              <w:rPr>
                <w:sz w:val="24"/>
              </w:rPr>
              <w:t>A.Ş.,</w:t>
            </w:r>
            <w:r>
              <w:rPr>
                <w:spacing w:val="1"/>
                <w:sz w:val="24"/>
              </w:rPr>
              <w:t xml:space="preserve"> </w:t>
            </w:r>
            <w:r>
              <w:rPr>
                <w:sz w:val="24"/>
              </w:rPr>
              <w:t>Türkiye’de yetkilendirilmiş</w:t>
            </w:r>
            <w:r>
              <w:rPr>
                <w:spacing w:val="2"/>
                <w:sz w:val="24"/>
              </w:rPr>
              <w:t xml:space="preserve"> </w:t>
            </w:r>
            <w:r>
              <w:rPr>
                <w:sz w:val="24"/>
              </w:rPr>
              <w:t>olup,</w:t>
            </w:r>
            <w:r>
              <w:rPr>
                <w:spacing w:val="-1"/>
                <w:sz w:val="24"/>
              </w:rPr>
              <w:t xml:space="preserve"> </w:t>
            </w:r>
            <w:r>
              <w:rPr>
                <w:sz w:val="24"/>
              </w:rPr>
              <w:t>Sermaye Piyasası</w:t>
            </w:r>
            <w:r>
              <w:rPr>
                <w:spacing w:val="2"/>
                <w:sz w:val="24"/>
              </w:rPr>
              <w:t xml:space="preserve"> </w:t>
            </w:r>
            <w:r>
              <w:rPr>
                <w:sz w:val="24"/>
              </w:rPr>
              <w:t>Kurulu’nun</w:t>
            </w:r>
            <w:r>
              <w:rPr>
                <w:spacing w:val="1"/>
                <w:sz w:val="24"/>
              </w:rPr>
              <w:t xml:space="preserve"> </w:t>
            </w:r>
            <w:r>
              <w:rPr>
                <w:sz w:val="24"/>
              </w:rPr>
              <w:t>gözetimine</w:t>
            </w:r>
            <w:r w:rsidR="007444A9">
              <w:rPr>
                <w:spacing w:val="-57"/>
                <w:sz w:val="24"/>
              </w:rPr>
              <w:t xml:space="preserve"> </w:t>
            </w:r>
            <w:r>
              <w:rPr>
                <w:sz w:val="24"/>
              </w:rPr>
              <w:t>ve</w:t>
            </w:r>
            <w:r>
              <w:rPr>
                <w:spacing w:val="1"/>
                <w:sz w:val="24"/>
              </w:rPr>
              <w:t xml:space="preserve"> </w:t>
            </w:r>
            <w:r>
              <w:rPr>
                <w:sz w:val="24"/>
              </w:rPr>
              <w:t>denetimine</w:t>
            </w:r>
            <w:r>
              <w:rPr>
                <w:spacing w:val="1"/>
                <w:sz w:val="24"/>
              </w:rPr>
              <w:t xml:space="preserve"> </w:t>
            </w:r>
            <w:r>
              <w:rPr>
                <w:sz w:val="24"/>
              </w:rPr>
              <w:t>tâbidir.</w:t>
            </w:r>
          </w:p>
          <w:p w:rsidR="00BB22A2" w:rsidRDefault="00BB22A2" w:rsidP="00BB22A2">
            <w:pPr>
              <w:pStyle w:val="TableParagraph"/>
              <w:spacing w:line="256" w:lineRule="exact"/>
              <w:ind w:left="112"/>
              <w:jc w:val="both"/>
              <w:rPr>
                <w:sz w:val="24"/>
              </w:rPr>
            </w:pPr>
            <w:r>
              <w:rPr>
                <w:sz w:val="24"/>
              </w:rPr>
              <w:t>Bu</w:t>
            </w:r>
            <w:r>
              <w:rPr>
                <w:spacing w:val="5"/>
                <w:sz w:val="24"/>
              </w:rPr>
              <w:t xml:space="preserve"> </w:t>
            </w:r>
            <w:r>
              <w:rPr>
                <w:sz w:val="24"/>
              </w:rPr>
              <w:t>form,</w:t>
            </w:r>
            <w:r>
              <w:rPr>
                <w:spacing w:val="6"/>
                <w:sz w:val="24"/>
              </w:rPr>
              <w:t xml:space="preserve"> </w:t>
            </w:r>
            <w:r w:rsidR="004E4635">
              <w:rPr>
                <w:sz w:val="24"/>
              </w:rPr>
              <w:t>04/12/2023</w:t>
            </w:r>
            <w:r>
              <w:rPr>
                <w:spacing w:val="3"/>
                <w:sz w:val="24"/>
              </w:rPr>
              <w:t xml:space="preserve"> </w:t>
            </w:r>
            <w:r>
              <w:rPr>
                <w:sz w:val="24"/>
              </w:rPr>
              <w:t>tarihi</w:t>
            </w:r>
            <w:r>
              <w:rPr>
                <w:spacing w:val="4"/>
                <w:sz w:val="24"/>
              </w:rPr>
              <w:t xml:space="preserve"> </w:t>
            </w:r>
            <w:r>
              <w:rPr>
                <w:sz w:val="24"/>
              </w:rPr>
              <w:t>itibarıyla</w:t>
            </w:r>
            <w:r>
              <w:rPr>
                <w:spacing w:val="7"/>
                <w:sz w:val="24"/>
              </w:rPr>
              <w:t xml:space="preserve"> </w:t>
            </w:r>
            <w:r>
              <w:rPr>
                <w:sz w:val="24"/>
              </w:rPr>
              <w:t>günceldir.</w:t>
            </w:r>
          </w:p>
        </w:tc>
      </w:tr>
    </w:tbl>
    <w:p w:rsidR="00BF3F43" w:rsidRDefault="00BF3F43">
      <w:pPr>
        <w:pStyle w:val="BodyText"/>
        <w:spacing w:before="5"/>
        <w:rPr>
          <w:sz w:val="17"/>
        </w:rPr>
      </w:pPr>
    </w:p>
    <w:p w:rsidR="00BF3F43" w:rsidRDefault="00BF3F43">
      <w:pPr>
        <w:spacing w:before="94" w:line="338" w:lineRule="auto"/>
        <w:ind w:left="393" w:right="172"/>
        <w:rPr>
          <w:sz w:val="20"/>
        </w:rPr>
      </w:pPr>
    </w:p>
    <w:sectPr w:rsidR="00BF3F43">
      <w:type w:val="continuous"/>
      <w:pgSz w:w="11930" w:h="16850"/>
      <w:pgMar w:top="180" w:right="200" w:bottom="28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080F"/>
    <w:multiLevelType w:val="hybridMultilevel"/>
    <w:tmpl w:val="6EE26726"/>
    <w:lvl w:ilvl="0" w:tplc="3F40D928">
      <w:numFmt w:val="bullet"/>
      <w:lvlText w:val="-"/>
      <w:lvlJc w:val="left"/>
      <w:pPr>
        <w:ind w:left="720" w:hanging="360"/>
      </w:pPr>
      <w:rPr>
        <w:rFonts w:ascii="Times New Roman" w:eastAsia="Times New Roman" w:hAnsi="Times New Roman" w:cs="Times New Roman" w:hint="default"/>
        <w:color w:val="00444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36EB9"/>
    <w:multiLevelType w:val="multilevel"/>
    <w:tmpl w:val="81E0F0CE"/>
    <w:lvl w:ilvl="0">
      <w:start w:val="6"/>
      <w:numFmt w:val="decimal"/>
      <w:lvlText w:val="%1"/>
      <w:lvlJc w:val="left"/>
      <w:pPr>
        <w:ind w:left="648" w:hanging="648"/>
      </w:pPr>
      <w:rPr>
        <w:rFonts w:hint="default"/>
        <w:lang w:val="tr-TR" w:eastAsia="en-US" w:bidi="ar-SA"/>
      </w:rPr>
    </w:lvl>
    <w:lvl w:ilvl="1">
      <w:start w:val="1"/>
      <w:numFmt w:val="decimal"/>
      <w:lvlText w:val="%1.%2."/>
      <w:lvlJc w:val="left"/>
      <w:pPr>
        <w:ind w:left="0" w:firstLine="720"/>
      </w:pPr>
      <w:rPr>
        <w:rFonts w:ascii="Times New Roman" w:eastAsia="Times New Roman" w:hAnsi="Times New Roman" w:cs="Times New Roman" w:hint="default"/>
        <w:b/>
        <w:bCs/>
        <w:spacing w:val="-2"/>
        <w:w w:val="100"/>
        <w:sz w:val="24"/>
        <w:szCs w:val="24"/>
        <w:lang w:val="tr-TR" w:eastAsia="en-US" w:bidi="ar-SA"/>
      </w:rPr>
    </w:lvl>
    <w:lvl w:ilvl="2">
      <w:numFmt w:val="bullet"/>
      <w:lvlText w:val="•"/>
      <w:lvlJc w:val="left"/>
      <w:pPr>
        <w:ind w:left="3005" w:hanging="420"/>
      </w:pPr>
      <w:rPr>
        <w:rFonts w:hint="default"/>
        <w:lang w:val="tr-TR" w:eastAsia="en-US" w:bidi="ar-SA"/>
      </w:rPr>
    </w:lvl>
    <w:lvl w:ilvl="3">
      <w:numFmt w:val="bullet"/>
      <w:lvlText w:val="•"/>
      <w:lvlJc w:val="left"/>
      <w:pPr>
        <w:ind w:left="3887" w:hanging="420"/>
      </w:pPr>
      <w:rPr>
        <w:rFonts w:hint="default"/>
        <w:lang w:val="tr-TR" w:eastAsia="en-US" w:bidi="ar-SA"/>
      </w:rPr>
    </w:lvl>
    <w:lvl w:ilvl="4">
      <w:numFmt w:val="bullet"/>
      <w:lvlText w:val="•"/>
      <w:lvlJc w:val="left"/>
      <w:pPr>
        <w:ind w:left="4770" w:hanging="420"/>
      </w:pPr>
      <w:rPr>
        <w:rFonts w:hint="default"/>
        <w:lang w:val="tr-TR" w:eastAsia="en-US" w:bidi="ar-SA"/>
      </w:rPr>
    </w:lvl>
    <w:lvl w:ilvl="5">
      <w:numFmt w:val="bullet"/>
      <w:lvlText w:val="•"/>
      <w:lvlJc w:val="left"/>
      <w:pPr>
        <w:ind w:left="5653" w:hanging="420"/>
      </w:pPr>
      <w:rPr>
        <w:rFonts w:hint="default"/>
        <w:lang w:val="tr-TR" w:eastAsia="en-US" w:bidi="ar-SA"/>
      </w:rPr>
    </w:lvl>
    <w:lvl w:ilvl="6">
      <w:numFmt w:val="bullet"/>
      <w:lvlText w:val="•"/>
      <w:lvlJc w:val="left"/>
      <w:pPr>
        <w:ind w:left="6535" w:hanging="420"/>
      </w:pPr>
      <w:rPr>
        <w:rFonts w:hint="default"/>
        <w:lang w:val="tr-TR" w:eastAsia="en-US" w:bidi="ar-SA"/>
      </w:rPr>
    </w:lvl>
    <w:lvl w:ilvl="7">
      <w:numFmt w:val="bullet"/>
      <w:lvlText w:val="•"/>
      <w:lvlJc w:val="left"/>
      <w:pPr>
        <w:ind w:left="7418" w:hanging="420"/>
      </w:pPr>
      <w:rPr>
        <w:rFonts w:hint="default"/>
        <w:lang w:val="tr-TR" w:eastAsia="en-US" w:bidi="ar-SA"/>
      </w:rPr>
    </w:lvl>
    <w:lvl w:ilvl="8">
      <w:numFmt w:val="bullet"/>
      <w:lvlText w:val="•"/>
      <w:lvlJc w:val="left"/>
      <w:pPr>
        <w:ind w:left="8301" w:hanging="420"/>
      </w:pPr>
      <w:rPr>
        <w:rFonts w:hint="default"/>
        <w:lang w:val="tr-TR" w:eastAsia="en-US" w:bidi="ar-SA"/>
      </w:rPr>
    </w:lvl>
  </w:abstractNum>
  <w:abstractNum w:abstractNumId="2" w15:restartNumberingAfterBreak="0">
    <w:nsid w:val="280E5B9F"/>
    <w:multiLevelType w:val="multilevel"/>
    <w:tmpl w:val="DAB4B804"/>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EB57EFC"/>
    <w:multiLevelType w:val="hybridMultilevel"/>
    <w:tmpl w:val="CCC05E14"/>
    <w:lvl w:ilvl="0" w:tplc="94C48750">
      <w:numFmt w:val="bullet"/>
      <w:lvlText w:val="-"/>
      <w:lvlJc w:val="left"/>
      <w:pPr>
        <w:ind w:left="280" w:hanging="178"/>
      </w:pPr>
      <w:rPr>
        <w:rFonts w:hint="default"/>
        <w:w w:val="78"/>
        <w:lang w:val="tr-TR" w:eastAsia="en-US" w:bidi="ar-SA"/>
      </w:rPr>
    </w:lvl>
    <w:lvl w:ilvl="1" w:tplc="6986CFBE">
      <w:numFmt w:val="bullet"/>
      <w:lvlText w:val="-"/>
      <w:lvlJc w:val="left"/>
      <w:pPr>
        <w:ind w:left="560" w:hanging="178"/>
      </w:pPr>
      <w:rPr>
        <w:rFonts w:hint="default"/>
        <w:w w:val="79"/>
        <w:lang w:val="tr-TR" w:eastAsia="en-US" w:bidi="ar-SA"/>
      </w:rPr>
    </w:lvl>
    <w:lvl w:ilvl="2" w:tplc="6C9AC70A">
      <w:numFmt w:val="bullet"/>
      <w:lvlText w:val="•"/>
      <w:lvlJc w:val="left"/>
      <w:pPr>
        <w:ind w:left="560" w:hanging="178"/>
      </w:pPr>
      <w:rPr>
        <w:rFonts w:hint="default"/>
        <w:lang w:val="tr-TR" w:eastAsia="en-US" w:bidi="ar-SA"/>
      </w:rPr>
    </w:lvl>
    <w:lvl w:ilvl="3" w:tplc="614E4100">
      <w:numFmt w:val="bullet"/>
      <w:lvlText w:val="•"/>
      <w:lvlJc w:val="left"/>
      <w:pPr>
        <w:ind w:left="485" w:hanging="178"/>
      </w:pPr>
      <w:rPr>
        <w:rFonts w:hint="default"/>
        <w:lang w:val="tr-TR" w:eastAsia="en-US" w:bidi="ar-SA"/>
      </w:rPr>
    </w:lvl>
    <w:lvl w:ilvl="4" w:tplc="233E7C30">
      <w:numFmt w:val="bullet"/>
      <w:lvlText w:val="•"/>
      <w:lvlJc w:val="left"/>
      <w:pPr>
        <w:ind w:left="410" w:hanging="178"/>
      </w:pPr>
      <w:rPr>
        <w:rFonts w:hint="default"/>
        <w:lang w:val="tr-TR" w:eastAsia="en-US" w:bidi="ar-SA"/>
      </w:rPr>
    </w:lvl>
    <w:lvl w:ilvl="5" w:tplc="A8205DBA">
      <w:numFmt w:val="bullet"/>
      <w:lvlText w:val="•"/>
      <w:lvlJc w:val="left"/>
      <w:pPr>
        <w:ind w:left="335" w:hanging="178"/>
      </w:pPr>
      <w:rPr>
        <w:rFonts w:hint="default"/>
        <w:lang w:val="tr-TR" w:eastAsia="en-US" w:bidi="ar-SA"/>
      </w:rPr>
    </w:lvl>
    <w:lvl w:ilvl="6" w:tplc="125CA06A">
      <w:numFmt w:val="bullet"/>
      <w:lvlText w:val="•"/>
      <w:lvlJc w:val="left"/>
      <w:pPr>
        <w:ind w:left="260" w:hanging="178"/>
      </w:pPr>
      <w:rPr>
        <w:rFonts w:hint="default"/>
        <w:lang w:val="tr-TR" w:eastAsia="en-US" w:bidi="ar-SA"/>
      </w:rPr>
    </w:lvl>
    <w:lvl w:ilvl="7" w:tplc="9B68526E">
      <w:numFmt w:val="bullet"/>
      <w:lvlText w:val="•"/>
      <w:lvlJc w:val="left"/>
      <w:pPr>
        <w:ind w:left="185" w:hanging="178"/>
      </w:pPr>
      <w:rPr>
        <w:rFonts w:hint="default"/>
        <w:lang w:val="tr-TR" w:eastAsia="en-US" w:bidi="ar-SA"/>
      </w:rPr>
    </w:lvl>
    <w:lvl w:ilvl="8" w:tplc="A65EED70">
      <w:numFmt w:val="bullet"/>
      <w:lvlText w:val="•"/>
      <w:lvlJc w:val="left"/>
      <w:pPr>
        <w:ind w:left="110" w:hanging="178"/>
      </w:pPr>
      <w:rPr>
        <w:rFonts w:hint="default"/>
        <w:lang w:val="tr-TR" w:eastAsia="en-US" w:bidi="ar-SA"/>
      </w:rPr>
    </w:lvl>
  </w:abstractNum>
  <w:abstractNum w:abstractNumId="4" w15:restartNumberingAfterBreak="0">
    <w:nsid w:val="5B76151B"/>
    <w:multiLevelType w:val="hybridMultilevel"/>
    <w:tmpl w:val="B3BE0FA0"/>
    <w:lvl w:ilvl="0" w:tplc="AF807124">
      <w:numFmt w:val="bullet"/>
      <w:lvlText w:val="-"/>
      <w:lvlJc w:val="left"/>
      <w:pPr>
        <w:ind w:left="220" w:hanging="116"/>
      </w:pPr>
      <w:rPr>
        <w:rFonts w:ascii="Times New Roman" w:eastAsia="Times New Roman" w:hAnsi="Times New Roman" w:cs="Times New Roman" w:hint="default"/>
        <w:w w:val="89"/>
        <w:sz w:val="22"/>
        <w:szCs w:val="22"/>
        <w:lang w:val="tr-TR" w:eastAsia="en-US" w:bidi="ar-SA"/>
      </w:rPr>
    </w:lvl>
    <w:lvl w:ilvl="1" w:tplc="05666002">
      <w:numFmt w:val="bullet"/>
      <w:lvlText w:val="•"/>
      <w:lvlJc w:val="left"/>
      <w:pPr>
        <w:ind w:left="610" w:hanging="116"/>
      </w:pPr>
      <w:rPr>
        <w:rFonts w:hint="default"/>
        <w:lang w:val="tr-TR" w:eastAsia="en-US" w:bidi="ar-SA"/>
      </w:rPr>
    </w:lvl>
    <w:lvl w:ilvl="2" w:tplc="C6F2B9CC">
      <w:numFmt w:val="bullet"/>
      <w:lvlText w:val="•"/>
      <w:lvlJc w:val="left"/>
      <w:pPr>
        <w:ind w:left="1000" w:hanging="116"/>
      </w:pPr>
      <w:rPr>
        <w:rFonts w:hint="default"/>
        <w:lang w:val="tr-TR" w:eastAsia="en-US" w:bidi="ar-SA"/>
      </w:rPr>
    </w:lvl>
    <w:lvl w:ilvl="3" w:tplc="7890C1D8">
      <w:numFmt w:val="bullet"/>
      <w:lvlText w:val="•"/>
      <w:lvlJc w:val="left"/>
      <w:pPr>
        <w:ind w:left="1391" w:hanging="116"/>
      </w:pPr>
      <w:rPr>
        <w:rFonts w:hint="default"/>
        <w:lang w:val="tr-TR" w:eastAsia="en-US" w:bidi="ar-SA"/>
      </w:rPr>
    </w:lvl>
    <w:lvl w:ilvl="4" w:tplc="FC7012A4">
      <w:numFmt w:val="bullet"/>
      <w:lvlText w:val="•"/>
      <w:lvlJc w:val="left"/>
      <w:pPr>
        <w:ind w:left="1781" w:hanging="116"/>
      </w:pPr>
      <w:rPr>
        <w:rFonts w:hint="default"/>
        <w:lang w:val="tr-TR" w:eastAsia="en-US" w:bidi="ar-SA"/>
      </w:rPr>
    </w:lvl>
    <w:lvl w:ilvl="5" w:tplc="6E0A1074">
      <w:numFmt w:val="bullet"/>
      <w:lvlText w:val="•"/>
      <w:lvlJc w:val="left"/>
      <w:pPr>
        <w:ind w:left="2172" w:hanging="116"/>
      </w:pPr>
      <w:rPr>
        <w:rFonts w:hint="default"/>
        <w:lang w:val="tr-TR" w:eastAsia="en-US" w:bidi="ar-SA"/>
      </w:rPr>
    </w:lvl>
    <w:lvl w:ilvl="6" w:tplc="823EEA48">
      <w:numFmt w:val="bullet"/>
      <w:lvlText w:val="•"/>
      <w:lvlJc w:val="left"/>
      <w:pPr>
        <w:ind w:left="2562" w:hanging="116"/>
      </w:pPr>
      <w:rPr>
        <w:rFonts w:hint="default"/>
        <w:lang w:val="tr-TR" w:eastAsia="en-US" w:bidi="ar-SA"/>
      </w:rPr>
    </w:lvl>
    <w:lvl w:ilvl="7" w:tplc="83026816">
      <w:numFmt w:val="bullet"/>
      <w:lvlText w:val="•"/>
      <w:lvlJc w:val="left"/>
      <w:pPr>
        <w:ind w:left="2952" w:hanging="116"/>
      </w:pPr>
      <w:rPr>
        <w:rFonts w:hint="default"/>
        <w:lang w:val="tr-TR" w:eastAsia="en-US" w:bidi="ar-SA"/>
      </w:rPr>
    </w:lvl>
    <w:lvl w:ilvl="8" w:tplc="6C9AD5F0">
      <w:numFmt w:val="bullet"/>
      <w:lvlText w:val="•"/>
      <w:lvlJc w:val="left"/>
      <w:pPr>
        <w:ind w:left="3343" w:hanging="116"/>
      </w:pPr>
      <w:rPr>
        <w:rFonts w:hint="default"/>
        <w:lang w:val="tr-TR" w:eastAsia="en-US" w:bidi="ar-SA"/>
      </w:rPr>
    </w:lvl>
  </w:abstractNum>
  <w:abstractNum w:abstractNumId="5" w15:restartNumberingAfterBreak="0">
    <w:nsid w:val="6C3C0378"/>
    <w:multiLevelType w:val="multilevel"/>
    <w:tmpl w:val="A9D86608"/>
    <w:lvl w:ilvl="0">
      <w:start w:val="1"/>
      <w:numFmt w:val="upperRoman"/>
      <w:suff w:val="space"/>
      <w:lvlText w:val="%1."/>
      <w:lvlJc w:val="left"/>
      <w:pPr>
        <w:ind w:left="0" w:firstLine="0"/>
      </w:pPr>
      <w:rPr>
        <w:rFonts w:hint="default"/>
      </w:rPr>
    </w:lvl>
    <w:lvl w:ilvl="1">
      <w:start w:val="1"/>
      <w:numFmt w:val="decimal"/>
      <w:isLgl/>
      <w:suff w:val="space"/>
      <w:lvlText w:val="2.%2."/>
      <w:lvlJc w:val="left"/>
      <w:pPr>
        <w:ind w:left="0" w:firstLine="709"/>
      </w:pPr>
      <w:rPr>
        <w:rFonts w:hint="default"/>
        <w:b/>
      </w:rPr>
    </w:lvl>
    <w:lvl w:ilvl="2">
      <w:start w:val="1"/>
      <w:numFmt w:val="decimal"/>
      <w:isLgl/>
      <w:suff w:val="space"/>
      <w:lvlText w:val="%1.%2.%3."/>
      <w:lvlJc w:val="left"/>
      <w:pPr>
        <w:ind w:left="1778" w:hanging="1058"/>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75E94914"/>
    <w:multiLevelType w:val="hybridMultilevel"/>
    <w:tmpl w:val="828C92EC"/>
    <w:lvl w:ilvl="0" w:tplc="F50681CE">
      <w:numFmt w:val="bullet"/>
      <w:lvlText w:val="-"/>
      <w:lvlJc w:val="left"/>
      <w:pPr>
        <w:ind w:left="280" w:hanging="142"/>
      </w:pPr>
      <w:rPr>
        <w:rFonts w:ascii="Times New Roman" w:eastAsia="Times New Roman" w:hAnsi="Times New Roman" w:cs="Times New Roman" w:hint="default"/>
        <w:color w:val="00444B"/>
        <w:w w:val="79"/>
        <w:sz w:val="24"/>
        <w:szCs w:val="24"/>
        <w:lang w:val="tr-TR" w:eastAsia="en-US" w:bidi="ar-SA"/>
      </w:rPr>
    </w:lvl>
    <w:lvl w:ilvl="1" w:tplc="64881408">
      <w:numFmt w:val="bullet"/>
      <w:lvlText w:val="•"/>
      <w:lvlJc w:val="left"/>
      <w:pPr>
        <w:ind w:left="812" w:hanging="142"/>
      </w:pPr>
      <w:rPr>
        <w:rFonts w:hint="default"/>
        <w:lang w:val="tr-TR" w:eastAsia="en-US" w:bidi="ar-SA"/>
      </w:rPr>
    </w:lvl>
    <w:lvl w:ilvl="2" w:tplc="EA86A26A">
      <w:numFmt w:val="bullet"/>
      <w:lvlText w:val="•"/>
      <w:lvlJc w:val="left"/>
      <w:pPr>
        <w:ind w:left="1345" w:hanging="142"/>
      </w:pPr>
      <w:rPr>
        <w:rFonts w:hint="default"/>
        <w:lang w:val="tr-TR" w:eastAsia="en-US" w:bidi="ar-SA"/>
      </w:rPr>
    </w:lvl>
    <w:lvl w:ilvl="3" w:tplc="3B70A4A0">
      <w:numFmt w:val="bullet"/>
      <w:lvlText w:val="•"/>
      <w:lvlJc w:val="left"/>
      <w:pPr>
        <w:ind w:left="1878" w:hanging="142"/>
      </w:pPr>
      <w:rPr>
        <w:rFonts w:hint="default"/>
        <w:lang w:val="tr-TR" w:eastAsia="en-US" w:bidi="ar-SA"/>
      </w:rPr>
    </w:lvl>
    <w:lvl w:ilvl="4" w:tplc="1C84760C">
      <w:numFmt w:val="bullet"/>
      <w:lvlText w:val="•"/>
      <w:lvlJc w:val="left"/>
      <w:pPr>
        <w:ind w:left="2410" w:hanging="142"/>
      </w:pPr>
      <w:rPr>
        <w:rFonts w:hint="default"/>
        <w:lang w:val="tr-TR" w:eastAsia="en-US" w:bidi="ar-SA"/>
      </w:rPr>
    </w:lvl>
    <w:lvl w:ilvl="5" w:tplc="14A6852A">
      <w:numFmt w:val="bullet"/>
      <w:lvlText w:val="•"/>
      <w:lvlJc w:val="left"/>
      <w:pPr>
        <w:ind w:left="2943" w:hanging="142"/>
      </w:pPr>
      <w:rPr>
        <w:rFonts w:hint="default"/>
        <w:lang w:val="tr-TR" w:eastAsia="en-US" w:bidi="ar-SA"/>
      </w:rPr>
    </w:lvl>
    <w:lvl w:ilvl="6" w:tplc="1F401AC4">
      <w:numFmt w:val="bullet"/>
      <w:lvlText w:val="•"/>
      <w:lvlJc w:val="left"/>
      <w:pPr>
        <w:ind w:left="3476" w:hanging="142"/>
      </w:pPr>
      <w:rPr>
        <w:rFonts w:hint="default"/>
        <w:lang w:val="tr-TR" w:eastAsia="en-US" w:bidi="ar-SA"/>
      </w:rPr>
    </w:lvl>
    <w:lvl w:ilvl="7" w:tplc="4B04453E">
      <w:numFmt w:val="bullet"/>
      <w:lvlText w:val="•"/>
      <w:lvlJc w:val="left"/>
      <w:pPr>
        <w:ind w:left="4008" w:hanging="142"/>
      </w:pPr>
      <w:rPr>
        <w:rFonts w:hint="default"/>
        <w:lang w:val="tr-TR" w:eastAsia="en-US" w:bidi="ar-SA"/>
      </w:rPr>
    </w:lvl>
    <w:lvl w:ilvl="8" w:tplc="C5E0D2D8">
      <w:numFmt w:val="bullet"/>
      <w:lvlText w:val="•"/>
      <w:lvlJc w:val="left"/>
      <w:pPr>
        <w:ind w:left="4541" w:hanging="142"/>
      </w:pPr>
      <w:rPr>
        <w:rFonts w:hint="default"/>
        <w:lang w:val="tr-TR" w:eastAsia="en-US" w:bidi="ar-SA"/>
      </w:r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43"/>
    <w:rsid w:val="000471F9"/>
    <w:rsid w:val="00062DF8"/>
    <w:rsid w:val="00065934"/>
    <w:rsid w:val="000A2B8D"/>
    <w:rsid w:val="000B4378"/>
    <w:rsid w:val="000F28E0"/>
    <w:rsid w:val="001A29F7"/>
    <w:rsid w:val="001B1D48"/>
    <w:rsid w:val="001B3A6A"/>
    <w:rsid w:val="001B6AD8"/>
    <w:rsid w:val="001F23C5"/>
    <w:rsid w:val="002A421D"/>
    <w:rsid w:val="003351DF"/>
    <w:rsid w:val="003453CC"/>
    <w:rsid w:val="003946E5"/>
    <w:rsid w:val="003B276F"/>
    <w:rsid w:val="003E20E4"/>
    <w:rsid w:val="003F0A39"/>
    <w:rsid w:val="0048090B"/>
    <w:rsid w:val="004852DF"/>
    <w:rsid w:val="004C3954"/>
    <w:rsid w:val="004D7F2A"/>
    <w:rsid w:val="004E4635"/>
    <w:rsid w:val="00583E69"/>
    <w:rsid w:val="005C4AF5"/>
    <w:rsid w:val="0066467C"/>
    <w:rsid w:val="00682E9F"/>
    <w:rsid w:val="00691AC9"/>
    <w:rsid w:val="006C682E"/>
    <w:rsid w:val="007444A9"/>
    <w:rsid w:val="0075775C"/>
    <w:rsid w:val="00782AD6"/>
    <w:rsid w:val="007C6ECF"/>
    <w:rsid w:val="007D7CC3"/>
    <w:rsid w:val="007E4BB6"/>
    <w:rsid w:val="00810D11"/>
    <w:rsid w:val="00867428"/>
    <w:rsid w:val="008A21B2"/>
    <w:rsid w:val="009768EB"/>
    <w:rsid w:val="00976BE7"/>
    <w:rsid w:val="009974AE"/>
    <w:rsid w:val="009A7FB0"/>
    <w:rsid w:val="009B4669"/>
    <w:rsid w:val="009C04FE"/>
    <w:rsid w:val="009C2286"/>
    <w:rsid w:val="00A378D8"/>
    <w:rsid w:val="00A61D99"/>
    <w:rsid w:val="00AA2B03"/>
    <w:rsid w:val="00AF314B"/>
    <w:rsid w:val="00B0618E"/>
    <w:rsid w:val="00B22296"/>
    <w:rsid w:val="00B415E2"/>
    <w:rsid w:val="00BB0D7A"/>
    <w:rsid w:val="00BB22A2"/>
    <w:rsid w:val="00BF3F43"/>
    <w:rsid w:val="00C04F5E"/>
    <w:rsid w:val="00CA55BA"/>
    <w:rsid w:val="00CE319A"/>
    <w:rsid w:val="00D31F5D"/>
    <w:rsid w:val="00D63DA1"/>
    <w:rsid w:val="00E25551"/>
    <w:rsid w:val="00E33644"/>
    <w:rsid w:val="00E5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3382"/>
  <w15:docId w15:val="{6530912E-93D0-4D04-A01D-0B7536B5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Heading1">
    <w:name w:val="heading 1"/>
    <w:basedOn w:val="Normal"/>
    <w:link w:val="Heading1Char"/>
    <w:uiPriority w:val="1"/>
    <w:qFormat/>
    <w:pPr>
      <w:ind w:left="280"/>
      <w:jc w:val="both"/>
      <w:outlineLvl w:val="0"/>
    </w:pPr>
    <w:rPr>
      <w:b/>
      <w:bCs/>
      <w:sz w:val="24"/>
      <w:szCs w:val="24"/>
    </w:rPr>
  </w:style>
  <w:style w:type="paragraph" w:styleId="Heading2">
    <w:name w:val="heading 2"/>
    <w:basedOn w:val="Normal"/>
    <w:next w:val="Normal"/>
    <w:link w:val="Heading2Char"/>
    <w:uiPriority w:val="9"/>
    <w:semiHidden/>
    <w:unhideWhenUsed/>
    <w:qFormat/>
    <w:rsid w:val="00691A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80" w:hanging="178"/>
      <w:jc w:val="both"/>
    </w:pPr>
  </w:style>
  <w:style w:type="paragraph" w:customStyle="1" w:styleId="TableParagraph">
    <w:name w:val="Table Paragraph"/>
    <w:basedOn w:val="Normal"/>
    <w:uiPriority w:val="1"/>
    <w:qFormat/>
    <w:pPr>
      <w:ind w:left="141"/>
    </w:pPr>
  </w:style>
  <w:style w:type="character" w:customStyle="1" w:styleId="Heading2Char">
    <w:name w:val="Heading 2 Char"/>
    <w:basedOn w:val="DefaultParagraphFont"/>
    <w:link w:val="Heading2"/>
    <w:rsid w:val="00691AC9"/>
    <w:rPr>
      <w:rFonts w:asciiTheme="majorHAnsi" w:eastAsiaTheme="majorEastAsia" w:hAnsiTheme="majorHAnsi" w:cstheme="majorBidi"/>
      <w:color w:val="365F91" w:themeColor="accent1" w:themeShade="BF"/>
      <w:sz w:val="26"/>
      <w:szCs w:val="26"/>
      <w:lang w:val="tr-TR"/>
    </w:rPr>
  </w:style>
  <w:style w:type="character" w:styleId="Hyperlink">
    <w:name w:val="Hyperlink"/>
    <w:basedOn w:val="DefaultParagraphFont"/>
    <w:uiPriority w:val="99"/>
    <w:unhideWhenUsed/>
    <w:rsid w:val="000471F9"/>
    <w:rPr>
      <w:color w:val="0000FF" w:themeColor="hyperlink"/>
      <w:u w:val="single"/>
    </w:rPr>
  </w:style>
  <w:style w:type="character" w:customStyle="1" w:styleId="Heading1Char">
    <w:name w:val="Heading 1 Char"/>
    <w:basedOn w:val="DefaultParagraphFont"/>
    <w:link w:val="Heading1"/>
    <w:uiPriority w:val="1"/>
    <w:rsid w:val="00D63DA1"/>
    <w:rPr>
      <w:rFonts w:ascii="Times New Roman" w:eastAsia="Times New Roman" w:hAnsi="Times New Roman" w:cs="Times New Roman"/>
      <w:b/>
      <w:bCs/>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zimutportfoy.com" TargetMode="External"/><Relationship Id="rId13" Type="http://schemas.openxmlformats.org/officeDocument/2006/relationships/hyperlink" Target="http://www.gib.gov.tr/" TargetMode="External"/><Relationship Id="rId3" Type="http://schemas.openxmlformats.org/officeDocument/2006/relationships/settings" Target="settings.xml"/><Relationship Id="rId7" Type="http://schemas.openxmlformats.org/officeDocument/2006/relationships/hyperlink" Target="http://www.kap.org.tr/" TargetMode="External"/><Relationship Id="rId12" Type="http://schemas.openxmlformats.org/officeDocument/2006/relationships/hyperlink" Target="http://www.gi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p.org.tr/" TargetMode="External"/><Relationship Id="rId11" Type="http://schemas.openxmlformats.org/officeDocument/2006/relationships/hyperlink" Target="http://www.azimutportfoy.com" TargetMode="External"/><Relationship Id="rId5" Type="http://schemas.openxmlformats.org/officeDocument/2006/relationships/hyperlink" Target="http://www.gib.gov.tr" TargetMode="External"/><Relationship Id="rId15" Type="http://schemas.openxmlformats.org/officeDocument/2006/relationships/theme" Target="theme/theme1.xml"/><Relationship Id="rId10" Type="http://schemas.openxmlformats.org/officeDocument/2006/relationships/hyperlink" Target="http://www.tefas.gov.tr/" TargetMode="External"/><Relationship Id="rId4" Type="http://schemas.openxmlformats.org/officeDocument/2006/relationships/webSettings" Target="webSettings.xml"/><Relationship Id="rId9" Type="http://schemas.openxmlformats.org/officeDocument/2006/relationships/hyperlink" Target="http://www.kap.org.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Key Investor Information</dc:subject>
  <dc:creator>SPKGZD</dc:creator>
  <cp:lastModifiedBy>Hamdi Berk Can</cp:lastModifiedBy>
  <cp:revision>28</cp:revision>
  <dcterms:created xsi:type="dcterms:W3CDTF">2023-08-31T08:30:00Z</dcterms:created>
  <dcterms:modified xsi:type="dcterms:W3CDTF">2023-12-04T07:17:00Z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Microsoft® Word Microsoft 365 için</vt:lpwstr>
  </property>
  <property fmtid="{D5CDD505-2E9C-101B-9397-08002B2CF9AE}" pid="4" name="LastSaved">
    <vt:filetime>2023-08-29T00:00:00Z</vt:filetime>
  </property>
</Properties>
</file>